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1B377" w14:textId="77777777" w:rsidR="005135B5" w:rsidRPr="00C84A9D" w:rsidRDefault="005135B5">
      <w:pPr>
        <w:rPr>
          <w:rFonts w:hAnsi="Century" w:cs="Times New Roman"/>
          <w:color w:val="auto"/>
          <w:spacing w:val="2"/>
        </w:rPr>
      </w:pPr>
      <w:r w:rsidRPr="00C84A9D">
        <w:rPr>
          <w:rFonts w:eastAsia="ＭＳ ゴシック" w:hAnsi="Century" w:cs="ＭＳ ゴシック" w:hint="eastAsia"/>
          <w:color w:val="auto"/>
        </w:rPr>
        <w:t>別　紙</w:t>
      </w:r>
      <w:r w:rsidR="00A268FF" w:rsidRPr="00C84A9D">
        <w:rPr>
          <w:rFonts w:eastAsia="ＭＳ ゴシック" w:hAnsi="Century" w:cs="ＭＳ ゴシック" w:hint="eastAsia"/>
          <w:color w:val="auto"/>
        </w:rPr>
        <w:t>－３</w:t>
      </w:r>
      <w:r w:rsidRPr="00C84A9D">
        <w:rPr>
          <w:rFonts w:eastAsia="ＭＳ ゴシック" w:hAnsi="Century" w:cs="ＭＳ ゴシック" w:hint="eastAsia"/>
          <w:color w:val="auto"/>
        </w:rPr>
        <w:t xml:space="preserve">　</w:t>
      </w:r>
    </w:p>
    <w:p w14:paraId="715ED024" w14:textId="77777777" w:rsidR="005135B5" w:rsidRPr="00C84A9D" w:rsidRDefault="005135B5">
      <w:pPr>
        <w:rPr>
          <w:rFonts w:hAnsi="Century" w:cs="Times New Roman"/>
          <w:color w:val="auto"/>
          <w:spacing w:val="2"/>
        </w:rPr>
      </w:pPr>
    </w:p>
    <w:p w14:paraId="5D63F547" w14:textId="77777777" w:rsidR="005135B5" w:rsidRPr="00C84A9D" w:rsidRDefault="005135B5">
      <w:pPr>
        <w:rPr>
          <w:rFonts w:hAnsi="Century" w:cs="Times New Roman"/>
          <w:color w:val="auto"/>
          <w:spacing w:val="2"/>
        </w:rPr>
      </w:pPr>
      <w:r w:rsidRPr="00C84A9D">
        <w:rPr>
          <w:rFonts w:eastAsia="ＭＳ ゴシック" w:hAnsi="Century" w:cs="ＭＳ ゴシック" w:hint="eastAsia"/>
          <w:color w:val="auto"/>
        </w:rPr>
        <w:t>Ⅰ　施工体制確認型総合評価落札方式について</w:t>
      </w:r>
    </w:p>
    <w:p w14:paraId="5EC59CE7" w14:textId="77777777" w:rsidR="008F7E08" w:rsidRPr="00C84A9D" w:rsidRDefault="008F7E08">
      <w:pPr>
        <w:rPr>
          <w:rFonts w:cs="MS-Mincho"/>
          <w:b/>
          <w:color w:val="auto"/>
          <w:sz w:val="22"/>
          <w:szCs w:val="22"/>
        </w:rPr>
      </w:pPr>
    </w:p>
    <w:p w14:paraId="5E212A46" w14:textId="77777777" w:rsidR="005135B5" w:rsidRPr="00C84A9D" w:rsidRDefault="005135B5">
      <w:pPr>
        <w:rPr>
          <w:rFonts w:hAnsi="Century" w:cs="Times New Roman"/>
          <w:color w:val="auto"/>
          <w:spacing w:val="2"/>
        </w:rPr>
      </w:pPr>
      <w:r w:rsidRPr="00C84A9D">
        <w:rPr>
          <w:rFonts w:hAnsi="Century" w:hint="eastAsia"/>
          <w:color w:val="auto"/>
        </w:rPr>
        <w:t xml:space="preserve">　</w:t>
      </w:r>
      <w:r w:rsidR="00C21249" w:rsidRPr="00C84A9D">
        <w:rPr>
          <w:rFonts w:hAnsi="Century" w:hint="eastAsia"/>
          <w:color w:val="auto"/>
        </w:rPr>
        <w:t>１</w:t>
      </w:r>
      <w:r w:rsidRPr="00C84A9D">
        <w:rPr>
          <w:rFonts w:hAnsi="Century" w:hint="eastAsia"/>
          <w:color w:val="auto"/>
        </w:rPr>
        <w:t xml:space="preserve">　ヒアリングのための追加資料</w:t>
      </w:r>
    </w:p>
    <w:p w14:paraId="395FAFE6" w14:textId="27A43C31" w:rsidR="00313A34" w:rsidRPr="00C84A9D" w:rsidRDefault="008C5092" w:rsidP="007B4A84">
      <w:pPr>
        <w:overflowPunct/>
        <w:autoSpaceDE w:val="0"/>
        <w:autoSpaceDN w:val="0"/>
        <w:spacing w:line="264" w:lineRule="exact"/>
        <w:ind w:leftChars="234" w:left="496" w:firstLineChars="100" w:firstLine="212"/>
        <w:jc w:val="left"/>
        <w:textAlignment w:val="auto"/>
        <w:rPr>
          <w:rFonts w:hAnsi="Century"/>
          <w:color w:val="auto"/>
        </w:rPr>
      </w:pPr>
      <w:r w:rsidRPr="00C84A9D">
        <w:rPr>
          <w:rFonts w:hAnsi="Century" w:hint="eastAsia"/>
          <w:color w:val="auto"/>
        </w:rPr>
        <w:t>入札参加者の申込みに係る価格が調査基準価格</w:t>
      </w:r>
      <w:r w:rsidR="007B4A84" w:rsidRPr="00C84A9D">
        <w:rPr>
          <w:rFonts w:hAnsi="Century" w:hint="eastAsia"/>
          <w:color w:val="auto"/>
        </w:rPr>
        <w:t>（入札説明書（個別事項）</w:t>
      </w:r>
      <w:r w:rsidR="000538FB" w:rsidRPr="00C84A9D">
        <w:rPr>
          <w:rFonts w:hAnsi="Century" w:hint="eastAsia"/>
          <w:color w:val="auto"/>
        </w:rPr>
        <w:t>９</w:t>
      </w:r>
      <w:r w:rsidR="007B4A84" w:rsidRPr="00C84A9D">
        <w:rPr>
          <w:rFonts w:hAnsi="Century" w:hint="eastAsia"/>
          <w:color w:val="auto"/>
        </w:rPr>
        <w:t>.９　調査基準価格に示す額）</w:t>
      </w:r>
      <w:r w:rsidRPr="00C84A9D">
        <w:rPr>
          <w:rFonts w:hAnsi="Century" w:hint="eastAsia"/>
          <w:color w:val="auto"/>
        </w:rPr>
        <w:t>に満たないときは、次の様式（別紙-3（追加様式-Ⅰ））の提出を求めるものとする。</w:t>
      </w:r>
    </w:p>
    <w:p w14:paraId="26EBD6AF" w14:textId="4B153DEE" w:rsidR="008C5092" w:rsidRPr="00C84A9D" w:rsidRDefault="008C5092" w:rsidP="007B4A84">
      <w:pPr>
        <w:overflowPunct/>
        <w:autoSpaceDE w:val="0"/>
        <w:autoSpaceDN w:val="0"/>
        <w:spacing w:line="264" w:lineRule="exact"/>
        <w:ind w:leftChars="234" w:left="496" w:firstLineChars="100" w:firstLine="212"/>
        <w:jc w:val="left"/>
        <w:textAlignment w:val="auto"/>
        <w:rPr>
          <w:rFonts w:hAnsi="Century"/>
          <w:color w:val="auto"/>
        </w:rPr>
      </w:pPr>
      <w:r w:rsidRPr="00C84A9D">
        <w:rPr>
          <w:rFonts w:hAnsi="Century" w:hint="eastAsia"/>
          <w:color w:val="auto"/>
        </w:rPr>
        <w:t>ただし、施工体制のヒアリングのための追加資料においては、作成要領にある添付資料の提出を必要としない。</w:t>
      </w:r>
    </w:p>
    <w:p w14:paraId="3C21C497" w14:textId="77777777" w:rsidR="007B4A84" w:rsidRPr="00C84A9D" w:rsidRDefault="008C5092" w:rsidP="007B4A84">
      <w:pPr>
        <w:spacing w:line="264" w:lineRule="exact"/>
        <w:ind w:leftChars="234" w:left="496" w:firstLineChars="100" w:firstLine="212"/>
        <w:rPr>
          <w:rFonts w:hAnsi="Century"/>
          <w:color w:val="auto"/>
        </w:rPr>
      </w:pPr>
      <w:r w:rsidRPr="00C84A9D">
        <w:rPr>
          <w:rFonts w:hAnsi="Century" w:hint="eastAsia"/>
          <w:color w:val="auto"/>
        </w:rPr>
        <w:t>また、調査基準価格以上であっても、応札額の内訳が予定価格の内訳の一定割合以下の場合は、必要に応じて次の様式</w:t>
      </w:r>
      <w:r w:rsidR="00BE6948" w:rsidRPr="00C84A9D">
        <w:rPr>
          <w:rFonts w:hAnsi="Century" w:hint="eastAsia"/>
          <w:color w:val="auto"/>
        </w:rPr>
        <w:t>（別紙-3（追加様式-Ⅰ））</w:t>
      </w:r>
      <w:r w:rsidRPr="00C84A9D">
        <w:rPr>
          <w:rFonts w:hAnsi="Century" w:hint="eastAsia"/>
          <w:color w:val="auto"/>
        </w:rPr>
        <w:t>の提出を求め、施工体制を確認する場合がある。</w:t>
      </w:r>
    </w:p>
    <w:p w14:paraId="4D3BA4F7" w14:textId="77777777" w:rsidR="00261B33" w:rsidRPr="00C84A9D" w:rsidRDefault="007B4A84" w:rsidP="00ED0789">
      <w:pPr>
        <w:wordWrap w:val="0"/>
        <w:spacing w:line="264" w:lineRule="exact"/>
        <w:ind w:leftChars="234" w:left="496" w:firstLineChars="100" w:firstLine="212"/>
        <w:rPr>
          <w:rFonts w:cs="ＭＳ明朝"/>
          <w:color w:val="auto"/>
        </w:rPr>
      </w:pPr>
      <w:r w:rsidRPr="00C84A9D">
        <w:rPr>
          <w:rFonts w:cs="ＭＳ明朝" w:hint="eastAsia"/>
          <w:color w:val="auto"/>
        </w:rPr>
        <w:t>別紙-３（追加様式-Ⅰ）及び作成要領について、電子入札システムにより交付しているが、近畿地方整備局ホームページ（</w:t>
      </w:r>
      <w:r w:rsidR="00ED0789" w:rsidRPr="00C84A9D">
        <w:rPr>
          <w:rFonts w:cs="ＭＳ明朝"/>
          <w:color w:val="auto"/>
        </w:rPr>
        <w:t>https://www.kkr.mlit.go.jp/plan/jigyousya/technical_information/gijutsukanri/nyuusatsu/index.html</w:t>
      </w:r>
      <w:r w:rsidRPr="00C84A9D">
        <w:rPr>
          <w:rFonts w:cs="ＭＳ明朝" w:hint="eastAsia"/>
          <w:color w:val="auto"/>
        </w:rPr>
        <w:t>）にも掲載している。</w:t>
      </w:r>
    </w:p>
    <w:p w14:paraId="19CC0898" w14:textId="63E46D22" w:rsidR="007B4A84" w:rsidRPr="00C84A9D" w:rsidRDefault="00261B33" w:rsidP="00ED0789">
      <w:pPr>
        <w:wordWrap w:val="0"/>
        <w:spacing w:line="264" w:lineRule="exact"/>
        <w:ind w:leftChars="234" w:left="496" w:firstLineChars="100" w:firstLine="212"/>
        <w:rPr>
          <w:rFonts w:hAnsi="Century"/>
          <w:color w:val="auto"/>
        </w:rPr>
      </w:pPr>
      <w:r w:rsidRPr="00C84A9D">
        <w:rPr>
          <w:rFonts w:cs="ＭＳ明朝" w:hint="eastAsia"/>
          <w:color w:val="auto"/>
        </w:rPr>
        <w:t>なお、電子入札システムによる交付は、令和7年度中に終了する予定である。令和8年度からは近畿地方整備局ホームページへの掲載のみとなる予定である。</w:t>
      </w:r>
    </w:p>
    <w:p w14:paraId="7E4068F4" w14:textId="77777777" w:rsidR="007B4A84" w:rsidRPr="00C84A9D" w:rsidRDefault="007B4A84" w:rsidP="00313A34">
      <w:pPr>
        <w:ind w:leftChars="238" w:left="505" w:firstLineChars="100" w:firstLine="212"/>
        <w:rPr>
          <w:rFonts w:hAnsi="Century"/>
          <w:color w:val="auto"/>
        </w:rPr>
      </w:pPr>
    </w:p>
    <w:p w14:paraId="18AEBF30" w14:textId="77777777" w:rsidR="00D46F44" w:rsidRPr="00C84A9D" w:rsidRDefault="00D46F44" w:rsidP="00D46F44">
      <w:pPr>
        <w:ind w:leftChars="300" w:left="636"/>
        <w:rPr>
          <w:rFonts w:hAnsi="Century"/>
          <w:color w:val="auto"/>
        </w:rPr>
      </w:pPr>
      <w:r w:rsidRPr="00C84A9D">
        <w:rPr>
          <w:rFonts w:hAnsi="Century" w:hint="eastAsia"/>
          <w:color w:val="auto"/>
        </w:rPr>
        <w:t>・施工体制台帳（追加様式I－</w:t>
      </w:r>
      <w:r w:rsidRPr="00C84A9D">
        <w:rPr>
          <w:color w:val="auto"/>
        </w:rPr>
        <w:t>1</w:t>
      </w:r>
      <w:r w:rsidRPr="00C84A9D">
        <w:rPr>
          <w:rFonts w:hAnsi="Century" w:hint="eastAsia"/>
          <w:color w:val="auto"/>
        </w:rPr>
        <w:t>）</w:t>
      </w:r>
    </w:p>
    <w:p w14:paraId="02E94478" w14:textId="77777777" w:rsidR="00D46F44" w:rsidRPr="00C84A9D" w:rsidRDefault="00D46F44" w:rsidP="00D46F44">
      <w:pPr>
        <w:ind w:leftChars="300" w:left="636"/>
        <w:rPr>
          <w:rFonts w:hAnsi="Century"/>
          <w:color w:val="auto"/>
        </w:rPr>
      </w:pPr>
      <w:r w:rsidRPr="00C84A9D">
        <w:rPr>
          <w:rFonts w:hAnsi="Century" w:hint="eastAsia"/>
          <w:color w:val="auto"/>
        </w:rPr>
        <w:t>・資材購入予定先一覧（追加様式I－２）</w:t>
      </w:r>
    </w:p>
    <w:p w14:paraId="49F473A1" w14:textId="77777777" w:rsidR="00D46F44" w:rsidRPr="00C84A9D" w:rsidRDefault="00D46F44" w:rsidP="00D46F44">
      <w:pPr>
        <w:ind w:leftChars="300" w:left="636"/>
        <w:rPr>
          <w:rFonts w:hAnsi="Century"/>
          <w:color w:val="auto"/>
        </w:rPr>
      </w:pPr>
      <w:r w:rsidRPr="00C84A9D">
        <w:rPr>
          <w:rFonts w:hAnsi="Century" w:hint="eastAsia"/>
          <w:color w:val="auto"/>
        </w:rPr>
        <w:t>・機械リース元一覧（追加様式I－３）</w:t>
      </w:r>
    </w:p>
    <w:p w14:paraId="4204BEA2" w14:textId="77777777" w:rsidR="00D46F44" w:rsidRPr="00C84A9D" w:rsidRDefault="00D46F44" w:rsidP="00D46F44">
      <w:pPr>
        <w:ind w:leftChars="300" w:left="636"/>
        <w:rPr>
          <w:rFonts w:hAnsi="Century"/>
          <w:color w:val="auto"/>
        </w:rPr>
      </w:pPr>
      <w:r w:rsidRPr="00C84A9D">
        <w:rPr>
          <w:rFonts w:hAnsi="Century" w:hint="eastAsia"/>
          <w:color w:val="auto"/>
        </w:rPr>
        <w:t>・労務者の確保計画（追加様式I－４－１）</w:t>
      </w:r>
    </w:p>
    <w:p w14:paraId="4B1220D9" w14:textId="77777777" w:rsidR="00D46F44" w:rsidRPr="00C84A9D" w:rsidRDefault="00D46F44" w:rsidP="00D46F44">
      <w:pPr>
        <w:ind w:leftChars="300" w:left="636"/>
        <w:rPr>
          <w:rFonts w:hAnsi="Century"/>
          <w:color w:val="auto"/>
        </w:rPr>
      </w:pPr>
      <w:r w:rsidRPr="00C84A9D">
        <w:rPr>
          <w:rFonts w:hAnsi="Century" w:hint="eastAsia"/>
          <w:color w:val="auto"/>
        </w:rPr>
        <w:t>・工種別労務者配置計画（追加様式I－４－２）</w:t>
      </w:r>
    </w:p>
    <w:p w14:paraId="1182F010" w14:textId="77777777" w:rsidR="00D46F44" w:rsidRPr="00C84A9D" w:rsidRDefault="00D46F44" w:rsidP="00D46F44">
      <w:pPr>
        <w:ind w:leftChars="300" w:left="636"/>
        <w:rPr>
          <w:rFonts w:hAnsi="Century"/>
          <w:color w:val="auto"/>
        </w:rPr>
      </w:pPr>
      <w:r w:rsidRPr="00C84A9D">
        <w:rPr>
          <w:rFonts w:hAnsi="Century" w:hint="eastAsia"/>
          <w:color w:val="auto"/>
        </w:rPr>
        <w:t>・契約対象工事箇所と入札者の事務所、倉庫等の関係（追加様式I－５）</w:t>
      </w:r>
    </w:p>
    <w:p w14:paraId="6740575F" w14:textId="77777777" w:rsidR="00D46F44" w:rsidRPr="00C84A9D" w:rsidRDefault="00D46F44" w:rsidP="00D46F44">
      <w:pPr>
        <w:ind w:leftChars="300" w:left="636"/>
        <w:rPr>
          <w:rFonts w:hAnsi="Century"/>
          <w:color w:val="auto"/>
        </w:rPr>
      </w:pPr>
      <w:r w:rsidRPr="00C84A9D">
        <w:rPr>
          <w:rFonts w:hAnsi="Century" w:hint="eastAsia"/>
          <w:color w:val="auto"/>
        </w:rPr>
        <w:t>・配置予定技術者名簿（追加様式I－６）</w:t>
      </w:r>
    </w:p>
    <w:p w14:paraId="2A64D53E" w14:textId="77777777" w:rsidR="00D46F44" w:rsidRPr="00C84A9D" w:rsidRDefault="00D46F44" w:rsidP="00D46F44">
      <w:pPr>
        <w:ind w:leftChars="100" w:left="212" w:firstLineChars="200" w:firstLine="424"/>
        <w:rPr>
          <w:rFonts w:hAnsi="Century" w:cs="Times New Roman"/>
          <w:color w:val="auto"/>
          <w:spacing w:val="2"/>
        </w:rPr>
      </w:pPr>
      <w:r w:rsidRPr="00C84A9D">
        <w:rPr>
          <w:rFonts w:hAnsi="Century" w:hint="eastAsia"/>
          <w:color w:val="auto"/>
        </w:rPr>
        <w:t>・</w:t>
      </w:r>
      <w:r w:rsidRPr="00C84A9D">
        <w:rPr>
          <w:rFonts w:hint="eastAsia"/>
          <w:color w:val="auto"/>
        </w:rPr>
        <w:t>品質確保体制（品質管理のための人員体制）（追加様式I－７－１）</w:t>
      </w:r>
    </w:p>
    <w:p w14:paraId="79557D6B" w14:textId="77777777" w:rsidR="00D46F44" w:rsidRPr="00C84A9D" w:rsidRDefault="00D46F44" w:rsidP="00D46F44">
      <w:pPr>
        <w:ind w:left="424" w:hanging="422"/>
        <w:rPr>
          <w:rFonts w:hAnsi="Century" w:cs="Times New Roman"/>
          <w:color w:val="auto"/>
          <w:spacing w:val="2"/>
        </w:rPr>
      </w:pPr>
      <w:r w:rsidRPr="00C84A9D">
        <w:rPr>
          <w:rFonts w:hAnsi="Century" w:hint="eastAsia"/>
          <w:color w:val="auto"/>
        </w:rPr>
        <w:t xml:space="preserve">　　　・</w:t>
      </w:r>
      <w:r w:rsidRPr="00C84A9D">
        <w:rPr>
          <w:rFonts w:hint="eastAsia"/>
          <w:color w:val="auto"/>
        </w:rPr>
        <w:t>品質確保体制（品質管理計画書）（追加様式I－７－２）</w:t>
      </w:r>
    </w:p>
    <w:p w14:paraId="5FB9602A" w14:textId="77777777" w:rsidR="00D46F44" w:rsidRPr="00C84A9D" w:rsidRDefault="00D46F44" w:rsidP="00D46F44">
      <w:pPr>
        <w:ind w:left="424" w:hanging="422"/>
        <w:rPr>
          <w:rFonts w:hAnsi="Century" w:cs="Times New Roman"/>
          <w:color w:val="auto"/>
          <w:spacing w:val="2"/>
        </w:rPr>
      </w:pPr>
      <w:r w:rsidRPr="00C84A9D">
        <w:rPr>
          <w:rFonts w:hAnsi="Century" w:hint="eastAsia"/>
          <w:color w:val="auto"/>
        </w:rPr>
        <w:t xml:space="preserve">　　　・</w:t>
      </w:r>
      <w:r w:rsidRPr="00C84A9D">
        <w:rPr>
          <w:rFonts w:hint="eastAsia"/>
          <w:color w:val="auto"/>
        </w:rPr>
        <w:t>品質確保体制（出来形管理計画書）（追加様式I－７－３）</w:t>
      </w:r>
    </w:p>
    <w:p w14:paraId="65AB137B" w14:textId="77777777" w:rsidR="00D46F44" w:rsidRPr="00C84A9D" w:rsidRDefault="00D46F44" w:rsidP="00C3639D">
      <w:pPr>
        <w:ind w:leftChars="300" w:left="848" w:hangingChars="100" w:hanging="212"/>
        <w:rPr>
          <w:color w:val="auto"/>
        </w:rPr>
      </w:pPr>
      <w:r w:rsidRPr="00C84A9D">
        <w:rPr>
          <w:rFonts w:hAnsi="Century" w:hint="eastAsia"/>
          <w:color w:val="auto"/>
        </w:rPr>
        <w:t>・安全衛生管理体制（</w:t>
      </w:r>
      <w:r w:rsidR="00C3639D" w:rsidRPr="00C84A9D">
        <w:rPr>
          <w:rFonts w:hAnsi="Century" w:hint="eastAsia"/>
          <w:color w:val="auto"/>
        </w:rPr>
        <w:t>安全衛生教育、点検計画、仮設設置計画、交通誘導員配置計画</w:t>
      </w:r>
      <w:r w:rsidRPr="00C84A9D">
        <w:rPr>
          <w:rFonts w:hAnsi="Century" w:hint="eastAsia"/>
          <w:color w:val="auto"/>
        </w:rPr>
        <w:t>）</w:t>
      </w:r>
      <w:r w:rsidRPr="00C84A9D">
        <w:rPr>
          <w:rFonts w:hint="eastAsia"/>
          <w:color w:val="auto"/>
        </w:rPr>
        <w:t>（追加様式I－８）</w:t>
      </w:r>
    </w:p>
    <w:p w14:paraId="6F1748EC" w14:textId="77777777" w:rsidR="00D46F44" w:rsidRPr="00C84A9D" w:rsidRDefault="00D46F44" w:rsidP="00D46F44">
      <w:pPr>
        <w:ind w:leftChars="300" w:left="636"/>
        <w:rPr>
          <w:rFonts w:hAnsi="Century"/>
          <w:color w:val="auto"/>
        </w:rPr>
      </w:pPr>
      <w:r w:rsidRPr="00C84A9D">
        <w:rPr>
          <w:rFonts w:hAnsi="Century" w:hint="eastAsia"/>
          <w:color w:val="auto"/>
        </w:rPr>
        <w:t>・建設副産物の搬出地（追加様式I－</w:t>
      </w:r>
      <w:r w:rsidRPr="00C84A9D">
        <w:rPr>
          <w:rFonts w:hint="eastAsia"/>
          <w:color w:val="auto"/>
        </w:rPr>
        <w:t>９</w:t>
      </w:r>
      <w:r w:rsidRPr="00C84A9D">
        <w:rPr>
          <w:rFonts w:hAnsi="Century" w:hint="eastAsia"/>
          <w:color w:val="auto"/>
        </w:rPr>
        <w:t>）</w:t>
      </w:r>
    </w:p>
    <w:p w14:paraId="6B556D82" w14:textId="77777777" w:rsidR="00D46F44" w:rsidRPr="00C84A9D" w:rsidRDefault="00D46F44" w:rsidP="00D46F44">
      <w:pPr>
        <w:ind w:left="424" w:hanging="422"/>
        <w:rPr>
          <w:rFonts w:hAnsi="Century"/>
          <w:color w:val="auto"/>
        </w:rPr>
      </w:pPr>
      <w:r w:rsidRPr="00C84A9D">
        <w:rPr>
          <w:rFonts w:hAnsi="Century" w:hint="eastAsia"/>
          <w:color w:val="auto"/>
        </w:rPr>
        <w:t xml:space="preserve">　　　・下請予定業者等一覧表（追加様式I－１０）</w:t>
      </w:r>
    </w:p>
    <w:p w14:paraId="47570418" w14:textId="77777777" w:rsidR="008C5092" w:rsidRPr="00C84A9D" w:rsidRDefault="00D46F44" w:rsidP="00D46F44">
      <w:pPr>
        <w:ind w:left="636" w:hanging="634"/>
        <w:rPr>
          <w:rFonts w:hAnsi="Century"/>
          <w:color w:val="auto"/>
        </w:rPr>
      </w:pPr>
      <w:r w:rsidRPr="00C84A9D">
        <w:rPr>
          <w:rFonts w:hAnsi="Century" w:hint="eastAsia"/>
          <w:color w:val="auto"/>
        </w:rPr>
        <w:t xml:space="preserve">　　　・ＶＥ提案等によるコスト縮減額調書（追加様式I－１１）</w:t>
      </w:r>
    </w:p>
    <w:p w14:paraId="7044EDE6" w14:textId="77777777" w:rsidR="005135B5" w:rsidRPr="00C84A9D" w:rsidRDefault="005135B5">
      <w:pPr>
        <w:ind w:left="636" w:hanging="634"/>
        <w:rPr>
          <w:rFonts w:hAnsi="Century" w:cs="Times New Roman"/>
          <w:color w:val="auto"/>
          <w:spacing w:val="2"/>
        </w:rPr>
      </w:pPr>
    </w:p>
    <w:p w14:paraId="1F6780F3" w14:textId="77777777" w:rsidR="005135B5" w:rsidRPr="00C84A9D" w:rsidRDefault="005135B5">
      <w:pPr>
        <w:rPr>
          <w:rFonts w:hAnsi="Century" w:cs="Times New Roman"/>
          <w:color w:val="auto"/>
          <w:spacing w:val="2"/>
        </w:rPr>
      </w:pPr>
      <w:r w:rsidRPr="00C84A9D">
        <w:rPr>
          <w:rFonts w:hAnsi="Century" w:hint="eastAsia"/>
          <w:color w:val="auto"/>
        </w:rPr>
        <w:t xml:space="preserve">　</w:t>
      </w:r>
      <w:r w:rsidR="00C21249" w:rsidRPr="00C84A9D">
        <w:rPr>
          <w:rFonts w:hAnsi="Century" w:hint="eastAsia"/>
          <w:color w:val="auto"/>
        </w:rPr>
        <w:t>２</w:t>
      </w:r>
      <w:r w:rsidRPr="00C84A9D">
        <w:rPr>
          <w:rFonts w:hAnsi="Century" w:hint="eastAsia"/>
          <w:color w:val="auto"/>
        </w:rPr>
        <w:t xml:space="preserve">　審査方法の概要</w:t>
      </w:r>
    </w:p>
    <w:p w14:paraId="60CAAF6F" w14:textId="1AD42798" w:rsidR="005135B5" w:rsidRPr="00C84A9D" w:rsidRDefault="005135B5">
      <w:pPr>
        <w:ind w:left="424" w:firstLine="212"/>
        <w:rPr>
          <w:rFonts w:hAnsi="Century" w:cs="Times New Roman"/>
          <w:color w:val="auto"/>
          <w:spacing w:val="2"/>
        </w:rPr>
      </w:pPr>
      <w:r w:rsidRPr="00C84A9D">
        <w:rPr>
          <w:rFonts w:hAnsi="Century" w:hint="eastAsia"/>
          <w:color w:val="auto"/>
        </w:rPr>
        <w:t>施工体制に関する審査は、価格以外の要素が提示された入札書（施工計画等）、</w:t>
      </w:r>
      <w:r w:rsidR="00A268FF" w:rsidRPr="00C84A9D">
        <w:rPr>
          <w:rFonts w:hAnsi="Century" w:hint="eastAsia"/>
          <w:color w:val="auto"/>
        </w:rPr>
        <w:t>入札説明書</w:t>
      </w:r>
      <w:r w:rsidR="0040119A" w:rsidRPr="00C84A9D">
        <w:rPr>
          <w:rFonts w:hAnsi="Century" w:hint="eastAsia"/>
          <w:color w:val="auto"/>
        </w:rPr>
        <w:t>（共通事項）</w:t>
      </w:r>
      <w:r w:rsidR="000538FB" w:rsidRPr="00C84A9D">
        <w:rPr>
          <w:rFonts w:hAnsi="Century" w:hint="eastAsia"/>
          <w:color w:val="auto"/>
        </w:rPr>
        <w:t>９</w:t>
      </w:r>
      <w:r w:rsidR="0040119A" w:rsidRPr="00C84A9D">
        <w:rPr>
          <w:rFonts w:hAnsi="Century" w:hint="eastAsia"/>
          <w:color w:val="auto"/>
        </w:rPr>
        <w:t>.７</w:t>
      </w:r>
      <w:r w:rsidRPr="00C84A9D">
        <w:rPr>
          <w:rFonts w:hAnsi="Century" w:hint="eastAsia"/>
          <w:color w:val="auto"/>
        </w:rPr>
        <w:t>の施工体制確認のためのヒアリング、</w:t>
      </w:r>
      <w:r w:rsidR="00C21249" w:rsidRPr="00C84A9D">
        <w:rPr>
          <w:rFonts w:hAnsi="Century" w:hint="eastAsia"/>
          <w:color w:val="auto"/>
        </w:rPr>
        <w:t>１</w:t>
      </w:r>
      <w:r w:rsidRPr="00C84A9D">
        <w:rPr>
          <w:rFonts w:hAnsi="Century" w:hint="eastAsia"/>
          <w:color w:val="auto"/>
        </w:rPr>
        <w:t>の追加資料及び工事費内訳書等をもとに、次の各項目について行う。なお、</w:t>
      </w:r>
      <w:r w:rsidR="00C21249" w:rsidRPr="00C84A9D">
        <w:rPr>
          <w:rFonts w:hAnsi="Century" w:hint="eastAsia"/>
          <w:color w:val="auto"/>
        </w:rPr>
        <w:t>１</w:t>
      </w:r>
      <w:r w:rsidRPr="00C84A9D">
        <w:rPr>
          <w:rFonts w:hAnsi="Century" w:hint="eastAsia"/>
          <w:color w:val="auto"/>
        </w:rPr>
        <w:t>の追加資料の提出をしない場合及びヒアリングに応じない場合には、入札に関する条件に違反したものとしてその者の入札を無効とすることがあることに留意すること。</w:t>
      </w:r>
    </w:p>
    <w:p w14:paraId="5AB92843" w14:textId="77777777" w:rsidR="005135B5" w:rsidRPr="00C84A9D" w:rsidRDefault="005135B5">
      <w:pPr>
        <w:tabs>
          <w:tab w:val="left" w:pos="720"/>
        </w:tabs>
        <w:ind w:left="720" w:hanging="718"/>
        <w:rPr>
          <w:rFonts w:hAnsi="Century" w:cs="Times New Roman"/>
          <w:color w:val="auto"/>
          <w:spacing w:val="2"/>
        </w:rPr>
      </w:pPr>
      <w:r w:rsidRPr="00C84A9D">
        <w:rPr>
          <w:rFonts w:hAnsi="Century" w:hint="eastAsia"/>
          <w:color w:val="auto"/>
        </w:rPr>
        <w:t xml:space="preserve">　（１）入札説明書等に記載された要求要件を実現できること</w:t>
      </w:r>
    </w:p>
    <w:p w14:paraId="53C1C635" w14:textId="3788EAC8" w:rsidR="00333B1C" w:rsidRPr="00C84A9D" w:rsidRDefault="005135B5" w:rsidP="00333B1C">
      <w:pPr>
        <w:ind w:left="636" w:firstLine="212"/>
        <w:rPr>
          <w:rFonts w:hAnsi="Century"/>
          <w:color w:val="auto"/>
        </w:rPr>
      </w:pPr>
      <w:r w:rsidRPr="00C84A9D">
        <w:rPr>
          <w:rFonts w:hAnsi="Century" w:hint="eastAsia"/>
          <w:color w:val="auto"/>
        </w:rPr>
        <w:t>入札価格の範囲内において入札説明書等に記載された要求要件が実現できるかを審査する。審査の結果、要求要件が実現できないと認めるときは、標準点、施工体制評価点及び加算点は与えないものとする。</w:t>
      </w:r>
      <w:bookmarkStart w:id="0" w:name="_Hlk198637112"/>
      <w:r w:rsidR="007A6AD9" w:rsidRPr="00C84A9D">
        <w:rPr>
          <w:rFonts w:hAnsi="Century" w:hint="eastAsia"/>
          <w:color w:val="auto"/>
        </w:rPr>
        <w:t>加えて</w:t>
      </w:r>
      <w:r w:rsidR="00333B1C" w:rsidRPr="00C84A9D">
        <w:rPr>
          <w:rFonts w:hAnsi="Century" w:hint="eastAsia"/>
          <w:color w:val="auto"/>
        </w:rPr>
        <w:t>、</w:t>
      </w:r>
      <w:bookmarkEnd w:id="0"/>
      <w:r w:rsidR="00333B1C" w:rsidRPr="00C84A9D">
        <w:rPr>
          <w:rFonts w:hAnsi="Century" w:hint="eastAsia"/>
          <w:color w:val="auto"/>
        </w:rPr>
        <w:t>技術提案評価型の場合は、技術提案</w:t>
      </w:r>
      <w:r w:rsidR="004F288A" w:rsidRPr="00C84A9D">
        <w:rPr>
          <w:rFonts w:hAnsi="Century" w:hint="eastAsia"/>
          <w:color w:val="auto"/>
        </w:rPr>
        <w:t>も</w:t>
      </w:r>
      <w:r w:rsidR="00333B1C" w:rsidRPr="00C84A9D">
        <w:rPr>
          <w:rFonts w:hAnsi="Century" w:hint="eastAsia"/>
          <w:color w:val="auto"/>
        </w:rPr>
        <w:t>評価しない。</w:t>
      </w:r>
    </w:p>
    <w:p w14:paraId="21CE083A" w14:textId="77777777" w:rsidR="005135B5" w:rsidRPr="00C84A9D" w:rsidRDefault="005135B5">
      <w:pPr>
        <w:tabs>
          <w:tab w:val="left" w:pos="720"/>
        </w:tabs>
        <w:ind w:left="720" w:hanging="718"/>
        <w:rPr>
          <w:rFonts w:hAnsi="Century" w:cs="Times New Roman"/>
          <w:color w:val="auto"/>
          <w:spacing w:val="2"/>
        </w:rPr>
      </w:pPr>
      <w:r w:rsidRPr="00C84A9D">
        <w:rPr>
          <w:rFonts w:hAnsi="Century" w:hint="eastAsia"/>
          <w:color w:val="auto"/>
        </w:rPr>
        <w:lastRenderedPageBreak/>
        <w:t xml:space="preserve">　（２）品質確保の実効性</w:t>
      </w:r>
    </w:p>
    <w:p w14:paraId="781E4B58" w14:textId="77777777" w:rsidR="005135B5" w:rsidRPr="00C84A9D" w:rsidRDefault="005135B5">
      <w:pPr>
        <w:ind w:left="636" w:firstLine="212"/>
        <w:rPr>
          <w:rFonts w:hAnsi="Century"/>
          <w:color w:val="auto"/>
        </w:rPr>
      </w:pPr>
      <w:r w:rsidRPr="00C84A9D">
        <w:rPr>
          <w:rFonts w:hAnsi="Century" w:hint="eastAsia"/>
          <w:color w:val="auto"/>
        </w:rPr>
        <w:t>入札価格の範囲内において、どのように工事の品質確保のための体制づくりを行い、それが入札説明書等に記載された要求要件の実現に係る確実性の向上につながるかについて審査する。</w:t>
      </w:r>
    </w:p>
    <w:p w14:paraId="3D3D6A9A" w14:textId="77777777" w:rsidR="009A640D" w:rsidRPr="00C84A9D" w:rsidRDefault="009A640D">
      <w:pPr>
        <w:ind w:left="636" w:firstLine="212"/>
        <w:rPr>
          <w:rFonts w:hAnsi="Century" w:cs="Times New Roman"/>
          <w:color w:val="auto"/>
          <w:spacing w:val="2"/>
        </w:rPr>
      </w:pPr>
    </w:p>
    <w:p w14:paraId="782F64B1" w14:textId="77777777" w:rsidR="005135B5" w:rsidRPr="00C84A9D" w:rsidRDefault="005135B5">
      <w:pPr>
        <w:ind w:left="636" w:firstLine="212"/>
        <w:rPr>
          <w:rFonts w:hAnsi="Century" w:cs="Times New Roman"/>
          <w:color w:val="auto"/>
          <w:spacing w:val="2"/>
        </w:rPr>
      </w:pPr>
      <w:r w:rsidRPr="00C84A9D">
        <w:rPr>
          <w:rFonts w:hAnsi="Century" w:hint="eastAsia"/>
          <w:color w:val="auto"/>
        </w:rPr>
        <w:t>入札参加者の申込みに係る価格が調査基準価格以上であるときは、審査項目に関する体制が必ずしも十分に構築されないと認める事情がある場合に限り、品質確保の実効性に係る施工体制評価点を満点から減点する。</w:t>
      </w:r>
    </w:p>
    <w:p w14:paraId="4D36D6D5" w14:textId="77777777" w:rsidR="002847AB" w:rsidRPr="00C84A9D" w:rsidRDefault="005135B5">
      <w:pPr>
        <w:ind w:left="636" w:firstLine="212"/>
        <w:rPr>
          <w:rFonts w:hAnsi="Century"/>
          <w:color w:val="auto"/>
        </w:rPr>
      </w:pPr>
      <w:r w:rsidRPr="00C84A9D">
        <w:rPr>
          <w:rFonts w:hAnsi="Century" w:hint="eastAsia"/>
          <w:color w:val="auto"/>
        </w:rPr>
        <w:t>入札参加者の申込みに係る価格が調査基準価格を満たさないとき</w:t>
      </w:r>
      <w:r w:rsidR="00812DCB" w:rsidRPr="00C84A9D">
        <w:rPr>
          <w:rFonts w:hAnsi="Century" w:hint="eastAsia"/>
          <w:color w:val="auto"/>
        </w:rPr>
        <w:t>は</w:t>
      </w:r>
      <w:r w:rsidR="009A640D" w:rsidRPr="00C84A9D">
        <w:rPr>
          <w:rFonts w:hAnsi="Century" w:hint="eastAsia"/>
          <w:color w:val="auto"/>
        </w:rPr>
        <w:t>、</w:t>
      </w:r>
      <w:r w:rsidRPr="00C84A9D">
        <w:rPr>
          <w:rFonts w:hAnsi="Century" w:hint="eastAsia"/>
          <w:color w:val="auto"/>
        </w:rPr>
        <w:t>工事品質確保について契約の内容に適合した履行がなされないこととなるおそれがあることから、下記の項目に関する体制が構築されると認める場合に限り、その程度に応じて品質確保の実効性に係る施工体制評価点を加点する。</w:t>
      </w:r>
    </w:p>
    <w:p w14:paraId="4BDC7F06" w14:textId="77777777" w:rsidR="00AD4587" w:rsidRPr="00C84A9D" w:rsidRDefault="00AD4587" w:rsidP="00AD4587">
      <w:pPr>
        <w:ind w:left="636" w:firstLine="212"/>
        <w:rPr>
          <w:rFonts w:hAnsi="Century"/>
          <w:color w:val="auto"/>
        </w:rPr>
      </w:pPr>
      <w:r w:rsidRPr="00C84A9D">
        <w:rPr>
          <w:rFonts w:hAnsi="Century" w:hint="eastAsia"/>
          <w:color w:val="auto"/>
        </w:rPr>
        <w:t>また</w:t>
      </w:r>
      <w:r w:rsidR="002847AB" w:rsidRPr="00C84A9D">
        <w:rPr>
          <w:rFonts w:hAnsi="Century" w:hint="eastAsia"/>
          <w:color w:val="auto"/>
        </w:rPr>
        <w:t>、調査基準価格以上であっても、応札額の内訳が予定価格の内訳の一定割合以下</w:t>
      </w:r>
      <w:r w:rsidRPr="00C84A9D">
        <w:rPr>
          <w:rFonts w:hAnsi="Century" w:hint="eastAsia"/>
          <w:color w:val="auto"/>
        </w:rPr>
        <w:t>で</w:t>
      </w:r>
      <w:r w:rsidR="002847AB" w:rsidRPr="00C84A9D">
        <w:rPr>
          <w:rFonts w:hAnsi="Century" w:hint="eastAsia"/>
          <w:color w:val="auto"/>
        </w:rPr>
        <w:t>、必要に応じて</w:t>
      </w:r>
      <w:r w:rsidRPr="00C84A9D">
        <w:rPr>
          <w:rFonts w:hAnsi="Century" w:hint="eastAsia"/>
          <w:color w:val="auto"/>
        </w:rPr>
        <w:t>追加資料を求めた場合は、下記の項目に関する体制が構築されると認める場合に限り、その程度に応じて品質確保の実効性に係る施工体制評価点を加点する。</w:t>
      </w:r>
    </w:p>
    <w:p w14:paraId="6501D442" w14:textId="4E4C3709" w:rsidR="008C5092" w:rsidRPr="00C84A9D" w:rsidRDefault="008C5092" w:rsidP="008C5092">
      <w:pPr>
        <w:ind w:left="636" w:firstLine="212"/>
        <w:rPr>
          <w:rFonts w:hAnsi="Century" w:cs="Times New Roman"/>
          <w:color w:val="auto"/>
          <w:spacing w:val="2"/>
        </w:rPr>
      </w:pPr>
      <w:r w:rsidRPr="00C84A9D">
        <w:rPr>
          <w:rFonts w:hAnsi="Century" w:hint="eastAsia"/>
          <w:color w:val="auto"/>
        </w:rPr>
        <w:t>なお、入札参加者の申込みに係る価格から業務委託料に100分の110を乗じた金額を差し引いた額が下請業者における赤字の発生及び工事成績評定における低評価が顕著になるなど品質確保のための体制その他の施工体制が著しく確保されないおそれがある価格（予定価格の算定の前提とした各費用項目の金額において、直接工事費の</w:t>
      </w:r>
      <w:r w:rsidRPr="00C84A9D">
        <w:rPr>
          <w:rFonts w:ascii="Century" w:hAnsi="Century" w:cs="Century" w:hint="eastAsia"/>
          <w:color w:val="auto"/>
        </w:rPr>
        <w:t>90</w:t>
      </w:r>
      <w:r w:rsidRPr="00C84A9D">
        <w:rPr>
          <w:rFonts w:hAnsi="Century" w:hint="eastAsia"/>
          <w:color w:val="auto"/>
        </w:rPr>
        <w:t>％、共通仮設費の</w:t>
      </w:r>
      <w:r w:rsidRPr="00C84A9D">
        <w:rPr>
          <w:rFonts w:ascii="Century" w:hAnsi="Century" w:cs="Century" w:hint="eastAsia"/>
          <w:color w:val="auto"/>
        </w:rPr>
        <w:t>80</w:t>
      </w:r>
      <w:r w:rsidRPr="00C84A9D">
        <w:rPr>
          <w:rFonts w:hAnsi="Century" w:hint="eastAsia"/>
          <w:color w:val="auto"/>
        </w:rPr>
        <w:t>％、現場管理費の</w:t>
      </w:r>
      <w:r w:rsidRPr="00C84A9D">
        <w:rPr>
          <w:rFonts w:ascii="Century" w:hAnsi="Century" w:cs="Century" w:hint="eastAsia"/>
          <w:color w:val="auto"/>
        </w:rPr>
        <w:t>80</w:t>
      </w:r>
      <w:r w:rsidRPr="00C84A9D">
        <w:rPr>
          <w:rFonts w:hAnsi="Century" w:hint="eastAsia"/>
          <w:color w:val="auto"/>
        </w:rPr>
        <w:t>％、一般管理費</w:t>
      </w:r>
      <w:r w:rsidR="000B44BE" w:rsidRPr="00C84A9D">
        <w:rPr>
          <w:rFonts w:hAnsi="Century" w:hint="eastAsia"/>
          <w:color w:val="auto"/>
        </w:rPr>
        <w:t>等</w:t>
      </w:r>
      <w:r w:rsidRPr="00C84A9D">
        <w:rPr>
          <w:rFonts w:hAnsi="Century" w:hint="eastAsia"/>
          <w:color w:val="auto"/>
        </w:rPr>
        <w:t>の</w:t>
      </w:r>
      <w:r w:rsidRPr="00C84A9D">
        <w:rPr>
          <w:rFonts w:ascii="Century" w:hAnsi="Century" w:cs="Century"/>
          <w:color w:val="auto"/>
        </w:rPr>
        <w:t>30</w:t>
      </w:r>
      <w:r w:rsidRPr="00C84A9D">
        <w:rPr>
          <w:rFonts w:hAnsi="Century" w:hint="eastAsia"/>
          <w:color w:val="auto"/>
        </w:rPr>
        <w:t>％の合計額に100分の110を乗じた額。ただし、業務委託料は含まない。（３）において同じ。）に満たない場合は、審査を特に重点的に行い、審査項目に関する体制をどのように構築するかが具体的に確認できる場合に限り施工体制評価点を加点する。</w:t>
      </w:r>
    </w:p>
    <w:p w14:paraId="1238C1F8" w14:textId="77777777" w:rsidR="00D46F44" w:rsidRPr="00C84A9D" w:rsidRDefault="00D46F44" w:rsidP="00D46F44">
      <w:pPr>
        <w:ind w:left="318" w:firstLine="318"/>
        <w:rPr>
          <w:rFonts w:hAnsi="Century" w:cs="Times New Roman"/>
          <w:color w:val="auto"/>
          <w:spacing w:val="2"/>
        </w:rPr>
      </w:pPr>
      <w:r w:rsidRPr="00C84A9D">
        <w:rPr>
          <w:rFonts w:hAnsi="Century" w:hint="eastAsia"/>
          <w:color w:val="auto"/>
        </w:rPr>
        <w:t>【審査項目】</w:t>
      </w:r>
    </w:p>
    <w:p w14:paraId="26760057" w14:textId="77777777" w:rsidR="00D46F44" w:rsidRPr="00C84A9D" w:rsidRDefault="00D46F44" w:rsidP="00D46F44">
      <w:pPr>
        <w:tabs>
          <w:tab w:val="left" w:pos="540"/>
        </w:tabs>
        <w:ind w:left="1060" w:hanging="210"/>
        <w:rPr>
          <w:rFonts w:hAnsi="Century" w:cs="Times New Roman"/>
          <w:color w:val="auto"/>
          <w:spacing w:val="2"/>
        </w:rPr>
      </w:pPr>
      <w:r w:rsidRPr="00C84A9D">
        <w:rPr>
          <w:rFonts w:hAnsi="Century" w:hint="eastAsia"/>
          <w:color w:val="auto"/>
        </w:rPr>
        <w:t>①　建設副産物の受け入れ、過積載防止等の法令遵守の対応を確実に行うことが可能と認められるか（追加様式I－</w:t>
      </w:r>
      <w:r w:rsidRPr="00C84A9D">
        <w:rPr>
          <w:rFonts w:hint="eastAsia"/>
          <w:color w:val="auto"/>
        </w:rPr>
        <w:t>９</w:t>
      </w:r>
      <w:r w:rsidRPr="00C84A9D">
        <w:rPr>
          <w:rFonts w:hAnsi="Century" w:hint="eastAsia"/>
          <w:color w:val="auto"/>
        </w:rPr>
        <w:t>）</w:t>
      </w:r>
    </w:p>
    <w:p w14:paraId="17F7DAC1" w14:textId="77777777" w:rsidR="00D46F44" w:rsidRPr="00C84A9D" w:rsidRDefault="00D46F44" w:rsidP="00D46F44">
      <w:pPr>
        <w:tabs>
          <w:tab w:val="left" w:pos="360"/>
        </w:tabs>
        <w:ind w:leftChars="400" w:left="1060" w:hangingChars="100" w:hanging="212"/>
        <w:rPr>
          <w:rFonts w:hAnsi="Century" w:cs="Times New Roman"/>
          <w:color w:val="auto"/>
          <w:spacing w:val="2"/>
        </w:rPr>
      </w:pPr>
      <w:r w:rsidRPr="00C84A9D">
        <w:rPr>
          <w:rFonts w:hAnsi="Century" w:hint="eastAsia"/>
          <w:color w:val="auto"/>
        </w:rPr>
        <w:t>②　安全確保の体制が構築されると認められるか（追加様式I－</w:t>
      </w:r>
      <w:r w:rsidRPr="00C84A9D">
        <w:rPr>
          <w:rFonts w:hint="eastAsia"/>
          <w:color w:val="auto"/>
        </w:rPr>
        <w:t>８</w:t>
      </w:r>
      <w:r w:rsidRPr="00C84A9D">
        <w:rPr>
          <w:rFonts w:hAnsi="Century" w:hint="eastAsia"/>
          <w:color w:val="auto"/>
        </w:rPr>
        <w:t>）</w:t>
      </w:r>
    </w:p>
    <w:p w14:paraId="1A8FED17" w14:textId="77777777" w:rsidR="00D46F44" w:rsidRPr="00C84A9D" w:rsidRDefault="00D46F44" w:rsidP="00D46F44">
      <w:pPr>
        <w:tabs>
          <w:tab w:val="left" w:pos="360"/>
        </w:tabs>
        <w:ind w:left="1060" w:hanging="210"/>
        <w:rPr>
          <w:rFonts w:hAnsi="Century" w:cs="Times New Roman"/>
          <w:color w:val="auto"/>
          <w:spacing w:val="2"/>
        </w:rPr>
      </w:pPr>
      <w:r w:rsidRPr="00C84A9D">
        <w:rPr>
          <w:rFonts w:hAnsi="Century" w:hint="eastAsia"/>
          <w:color w:val="auto"/>
        </w:rPr>
        <w:t>③　その他工事の品質確保のための体制が構築されると認められるか（追加様式I－</w:t>
      </w:r>
      <w:r w:rsidRPr="00C84A9D">
        <w:rPr>
          <w:rFonts w:hint="eastAsia"/>
          <w:color w:val="auto"/>
        </w:rPr>
        <w:t>７</w:t>
      </w:r>
      <w:r w:rsidRPr="00C84A9D">
        <w:rPr>
          <w:rFonts w:hAnsi="Century" w:hint="eastAsia"/>
          <w:color w:val="auto"/>
        </w:rPr>
        <w:t>－１、追加様式I－</w:t>
      </w:r>
      <w:r w:rsidRPr="00C84A9D">
        <w:rPr>
          <w:rFonts w:hint="eastAsia"/>
          <w:color w:val="auto"/>
        </w:rPr>
        <w:t>７</w:t>
      </w:r>
      <w:r w:rsidRPr="00C84A9D">
        <w:rPr>
          <w:rFonts w:hAnsi="Century" w:hint="eastAsia"/>
          <w:color w:val="auto"/>
        </w:rPr>
        <w:t>－２、追加様式I－</w:t>
      </w:r>
      <w:r w:rsidRPr="00C84A9D">
        <w:rPr>
          <w:rFonts w:hint="eastAsia"/>
          <w:color w:val="auto"/>
        </w:rPr>
        <w:t>７</w:t>
      </w:r>
      <w:r w:rsidRPr="00C84A9D">
        <w:rPr>
          <w:rFonts w:hAnsi="Century" w:hint="eastAsia"/>
          <w:color w:val="auto"/>
        </w:rPr>
        <w:t>－３）</w:t>
      </w:r>
    </w:p>
    <w:p w14:paraId="1E875011" w14:textId="77777777" w:rsidR="005135B5" w:rsidRPr="00C84A9D" w:rsidRDefault="005135B5">
      <w:pPr>
        <w:rPr>
          <w:rFonts w:hAnsi="Century" w:cs="Times New Roman"/>
          <w:color w:val="auto"/>
          <w:spacing w:val="2"/>
        </w:rPr>
      </w:pPr>
      <w:r w:rsidRPr="00C84A9D">
        <w:rPr>
          <w:rFonts w:hAnsi="Century" w:hint="eastAsia"/>
          <w:color w:val="auto"/>
        </w:rPr>
        <w:t xml:space="preserve">　（３）施工体制確保の確実性</w:t>
      </w:r>
    </w:p>
    <w:p w14:paraId="4817654E" w14:textId="77777777" w:rsidR="005135B5" w:rsidRPr="00C84A9D" w:rsidRDefault="005135B5">
      <w:pPr>
        <w:ind w:left="636" w:firstLine="212"/>
        <w:rPr>
          <w:rFonts w:hAnsi="Century" w:cs="Times New Roman"/>
          <w:color w:val="auto"/>
          <w:spacing w:val="2"/>
        </w:rPr>
      </w:pPr>
      <w:r w:rsidRPr="00C84A9D">
        <w:rPr>
          <w:rFonts w:hAnsi="Century" w:hint="eastAsia"/>
          <w:color w:val="auto"/>
        </w:rPr>
        <w:t>入札価格の範囲内において、品質確保のための体制のほか、どのように施工体制づくりを行い、それが入札説明書等に記載された要求要件の実現に係る確実性の向上につながるかについて審査する。</w:t>
      </w:r>
    </w:p>
    <w:p w14:paraId="449645F7" w14:textId="77777777" w:rsidR="005135B5" w:rsidRPr="00C84A9D" w:rsidRDefault="005135B5">
      <w:pPr>
        <w:ind w:left="636" w:firstLine="212"/>
        <w:rPr>
          <w:rFonts w:hAnsi="Century" w:cs="Times New Roman"/>
          <w:color w:val="auto"/>
          <w:spacing w:val="2"/>
        </w:rPr>
      </w:pPr>
      <w:r w:rsidRPr="00C84A9D">
        <w:rPr>
          <w:rFonts w:hAnsi="Century" w:hint="eastAsia"/>
          <w:color w:val="auto"/>
        </w:rPr>
        <w:t>入札参加者の申込みに係る価格が調査基準価格以上であるときは、審査項目に関する体制が必ずしも十分に構築されないと認める事情がある場合に限り、施工体制確保の確実性に係る施工体制評価点を満点から減点する。</w:t>
      </w:r>
    </w:p>
    <w:p w14:paraId="5406EC65" w14:textId="77777777" w:rsidR="00AD4587" w:rsidRPr="00C84A9D" w:rsidRDefault="005135B5">
      <w:pPr>
        <w:ind w:left="636" w:firstLine="212"/>
        <w:rPr>
          <w:rFonts w:hAnsi="Century"/>
          <w:color w:val="auto"/>
        </w:rPr>
      </w:pPr>
      <w:r w:rsidRPr="00C84A9D">
        <w:rPr>
          <w:rFonts w:hAnsi="Century" w:hint="eastAsia"/>
          <w:color w:val="auto"/>
        </w:rPr>
        <w:t>入札参加者の申込みに係る価格が調査基準価格を満たさないときは、施工体制確保について契約の内容に適合した履行がなされないこととなるおそれがあることから、審査項目に関する体制が構築されると認める場合に限り、その程度に応じて施工体制確保の確実性に係る施工体制評価点を加点する。</w:t>
      </w:r>
    </w:p>
    <w:p w14:paraId="28A7CC77" w14:textId="77777777" w:rsidR="00AD4587" w:rsidRPr="00C84A9D" w:rsidRDefault="00AD4587" w:rsidP="00AD4587">
      <w:pPr>
        <w:ind w:left="636" w:firstLine="212"/>
        <w:rPr>
          <w:rFonts w:hAnsi="Century"/>
          <w:color w:val="auto"/>
        </w:rPr>
      </w:pPr>
      <w:r w:rsidRPr="00C84A9D">
        <w:rPr>
          <w:rFonts w:hAnsi="Century" w:hint="eastAsia"/>
          <w:color w:val="auto"/>
        </w:rPr>
        <w:t>また、調査基準価格以上であっても、応札額の内訳が予定価格の内訳の一定割合以下で、必要に応じて追加資料を求めた場合は、審査項目に関する体制が構築されると認める場合に限り、その程度に応じて施工体制確保の確実性に係る施工体制評価点を加点する。</w:t>
      </w:r>
    </w:p>
    <w:p w14:paraId="485BA8AD" w14:textId="77777777" w:rsidR="00AD4587" w:rsidRPr="00C84A9D" w:rsidRDefault="00AD4587">
      <w:pPr>
        <w:ind w:left="636" w:firstLine="212"/>
        <w:rPr>
          <w:rFonts w:hAnsi="Century"/>
          <w:color w:val="auto"/>
        </w:rPr>
      </w:pPr>
    </w:p>
    <w:p w14:paraId="7F62DE91" w14:textId="77777777" w:rsidR="005135B5" w:rsidRPr="00C84A9D" w:rsidRDefault="00AD4587">
      <w:pPr>
        <w:ind w:left="636" w:firstLine="212"/>
        <w:rPr>
          <w:rFonts w:hAnsi="Century" w:cs="Times New Roman"/>
          <w:color w:val="auto"/>
          <w:spacing w:val="2"/>
        </w:rPr>
      </w:pPr>
      <w:r w:rsidRPr="00C84A9D">
        <w:rPr>
          <w:rFonts w:hAnsi="Century" w:hint="eastAsia"/>
          <w:color w:val="auto"/>
        </w:rPr>
        <w:t>なお、</w:t>
      </w:r>
      <w:r w:rsidR="00A90D6E" w:rsidRPr="00C84A9D">
        <w:rPr>
          <w:rFonts w:hAnsi="Century" w:hint="eastAsia"/>
          <w:color w:val="auto"/>
        </w:rPr>
        <w:t>入札参加者の申込みに係る価格から業務委託料に</w:t>
      </w:r>
      <w:r w:rsidR="000E5965" w:rsidRPr="00C84A9D">
        <w:rPr>
          <w:rFonts w:hAnsi="Century" w:hint="eastAsia"/>
          <w:color w:val="auto"/>
        </w:rPr>
        <w:t>100分の</w:t>
      </w:r>
      <w:r w:rsidR="00D13AC9" w:rsidRPr="00C84A9D">
        <w:rPr>
          <w:rFonts w:hAnsi="Century" w:hint="eastAsia"/>
          <w:color w:val="auto"/>
        </w:rPr>
        <w:t>110</w:t>
      </w:r>
      <w:r w:rsidR="00A90D6E" w:rsidRPr="00C84A9D">
        <w:rPr>
          <w:rFonts w:hAnsi="Century" w:hint="eastAsia"/>
          <w:color w:val="auto"/>
        </w:rPr>
        <w:t>を乗じた金額を差し引いた額が</w:t>
      </w:r>
      <w:r w:rsidR="005135B5" w:rsidRPr="00C84A9D">
        <w:rPr>
          <w:rFonts w:hAnsi="Century" w:hint="eastAsia"/>
          <w:color w:val="auto"/>
        </w:rPr>
        <w:t>下請業者における赤字の発生及び</w:t>
      </w:r>
      <w:r w:rsidR="005F3417" w:rsidRPr="00C84A9D">
        <w:rPr>
          <w:rFonts w:hAnsi="Century" w:hint="eastAsia"/>
          <w:color w:val="auto"/>
        </w:rPr>
        <w:t>工事成績評定</w:t>
      </w:r>
      <w:r w:rsidR="005135B5" w:rsidRPr="00C84A9D">
        <w:rPr>
          <w:rFonts w:hAnsi="Century" w:hint="eastAsia"/>
          <w:color w:val="auto"/>
        </w:rPr>
        <w:t>における低評価が顕著になるなど品質確保のための体制その他の施工体制が著しく確保されないおそれがある価格に満たない</w:t>
      </w:r>
      <w:r w:rsidR="00A90D6E" w:rsidRPr="00C84A9D">
        <w:rPr>
          <w:rFonts w:hAnsi="Century" w:hint="eastAsia"/>
          <w:color w:val="auto"/>
        </w:rPr>
        <w:t>場合</w:t>
      </w:r>
      <w:r w:rsidR="005135B5" w:rsidRPr="00C84A9D">
        <w:rPr>
          <w:rFonts w:hAnsi="Century" w:hint="eastAsia"/>
          <w:color w:val="auto"/>
        </w:rPr>
        <w:t>は、審査を特に重点的に行い、下記の項目に関する体制をどのように構築するかが具体的に確認できる場合に限り施工体制評価点を加点する。</w:t>
      </w:r>
    </w:p>
    <w:p w14:paraId="0F016C32" w14:textId="77777777" w:rsidR="00D46F44" w:rsidRPr="00C84A9D" w:rsidRDefault="00D46F44" w:rsidP="00D46F44">
      <w:pPr>
        <w:ind w:left="318" w:firstLine="318"/>
        <w:rPr>
          <w:rFonts w:hAnsi="Century" w:cs="Times New Roman"/>
          <w:color w:val="auto"/>
          <w:spacing w:val="2"/>
        </w:rPr>
      </w:pPr>
      <w:r w:rsidRPr="00C84A9D">
        <w:rPr>
          <w:rFonts w:hAnsi="Century" w:hint="eastAsia"/>
          <w:color w:val="auto"/>
        </w:rPr>
        <w:t>【審査項目】</w:t>
      </w:r>
    </w:p>
    <w:p w14:paraId="44A07608" w14:textId="77777777" w:rsidR="00D46F44" w:rsidRPr="00C84A9D" w:rsidRDefault="00D46F44" w:rsidP="00D46F44">
      <w:pPr>
        <w:tabs>
          <w:tab w:val="left" w:pos="718"/>
        </w:tabs>
        <w:ind w:left="1060" w:hanging="210"/>
        <w:rPr>
          <w:rFonts w:hAnsi="Century" w:cs="Times New Roman"/>
          <w:color w:val="auto"/>
          <w:spacing w:val="2"/>
        </w:rPr>
      </w:pPr>
      <w:r w:rsidRPr="00C84A9D">
        <w:rPr>
          <w:rFonts w:hAnsi="Century" w:hint="eastAsia"/>
          <w:color w:val="auto"/>
        </w:rPr>
        <w:t>①　下請会社、担当工種、工事費内訳書等を勘案し、施工体制が確実に構築されると認められるか。（追加様式I－１、追加様式I－</w:t>
      </w:r>
      <w:r w:rsidRPr="00C84A9D">
        <w:rPr>
          <w:rFonts w:hint="eastAsia"/>
          <w:color w:val="auto"/>
        </w:rPr>
        <w:t>１０</w:t>
      </w:r>
      <w:r w:rsidRPr="00C84A9D">
        <w:rPr>
          <w:rFonts w:hAnsi="Century" w:hint="eastAsia"/>
          <w:color w:val="auto"/>
        </w:rPr>
        <w:t>）</w:t>
      </w:r>
    </w:p>
    <w:p w14:paraId="5ADCEFC4" w14:textId="77777777" w:rsidR="00D46F44" w:rsidRPr="00C84A9D" w:rsidRDefault="00D46F44" w:rsidP="00D46F44">
      <w:pPr>
        <w:tabs>
          <w:tab w:val="left" w:pos="718"/>
        </w:tabs>
        <w:ind w:left="1060" w:hanging="210"/>
        <w:rPr>
          <w:rFonts w:hAnsi="Century" w:cs="Times New Roman"/>
          <w:color w:val="auto"/>
          <w:spacing w:val="2"/>
        </w:rPr>
      </w:pPr>
      <w:r w:rsidRPr="00C84A9D">
        <w:rPr>
          <w:rFonts w:hAnsi="Century" w:hint="eastAsia"/>
          <w:color w:val="auto"/>
        </w:rPr>
        <w:t>②　施工計画を実施するための資機材の調達、労務者の確保計画等を勘案し、施工体制が確実に構築されると認められるか（追加様式I－２、追加様式I－３、追加様式I－</w:t>
      </w:r>
      <w:r w:rsidRPr="00C84A9D">
        <w:rPr>
          <w:rFonts w:hint="eastAsia"/>
          <w:color w:val="auto"/>
        </w:rPr>
        <w:t>４－１</w:t>
      </w:r>
      <w:r w:rsidRPr="00C84A9D">
        <w:rPr>
          <w:rFonts w:hAnsi="Century" w:hint="eastAsia"/>
          <w:color w:val="auto"/>
        </w:rPr>
        <w:t>、追加様式I－</w:t>
      </w:r>
      <w:r w:rsidRPr="00C84A9D">
        <w:rPr>
          <w:rFonts w:hint="eastAsia"/>
          <w:color w:val="auto"/>
        </w:rPr>
        <w:t>４－２</w:t>
      </w:r>
      <w:r w:rsidRPr="00C84A9D">
        <w:rPr>
          <w:rFonts w:hAnsi="Century" w:hint="eastAsia"/>
          <w:color w:val="auto"/>
        </w:rPr>
        <w:t>）</w:t>
      </w:r>
    </w:p>
    <w:p w14:paraId="68E70A64" w14:textId="77777777" w:rsidR="00D46F44" w:rsidRPr="00C84A9D" w:rsidRDefault="00D46F44" w:rsidP="00D46F44">
      <w:pPr>
        <w:tabs>
          <w:tab w:val="left" w:pos="718"/>
        </w:tabs>
        <w:ind w:left="1060" w:hanging="210"/>
        <w:rPr>
          <w:rFonts w:hAnsi="Century" w:cs="Times New Roman"/>
          <w:color w:val="auto"/>
          <w:spacing w:val="2"/>
        </w:rPr>
      </w:pPr>
      <w:r w:rsidRPr="00C84A9D">
        <w:rPr>
          <w:rFonts w:hAnsi="Century" w:hint="eastAsia"/>
          <w:color w:val="auto"/>
        </w:rPr>
        <w:t>③　配置予定技術者が必要な資格を有しており、その配置が確実と認められるか（追加様式I－６）</w:t>
      </w:r>
    </w:p>
    <w:p w14:paraId="3861B477" w14:textId="67A6E4B1" w:rsidR="00333B1C" w:rsidRPr="00C84A9D" w:rsidRDefault="00C96C75" w:rsidP="00B9286D">
      <w:pPr>
        <w:tabs>
          <w:tab w:val="left" w:pos="318"/>
        </w:tabs>
        <w:overflowPunct/>
        <w:spacing w:line="280" w:lineRule="exact"/>
        <w:ind w:left="636" w:hangingChars="300" w:hanging="636"/>
        <w:jc w:val="left"/>
        <w:textAlignment w:val="auto"/>
        <w:rPr>
          <w:rFonts w:hAnsi="Times New Roman" w:cs="Times New Roman"/>
          <w:color w:val="auto"/>
          <w:sz w:val="20"/>
          <w:szCs w:val="20"/>
        </w:rPr>
      </w:pPr>
      <w:r w:rsidRPr="00C84A9D">
        <w:rPr>
          <w:rFonts w:hAnsi="Century" w:hint="eastAsia"/>
          <w:color w:val="auto"/>
        </w:rPr>
        <w:t xml:space="preserve">　</w:t>
      </w:r>
      <w:r w:rsidR="00333B1C" w:rsidRPr="00C84A9D">
        <w:rPr>
          <w:rFonts w:hAnsi="Times New Roman" w:hint="eastAsia"/>
          <w:color w:val="auto"/>
        </w:rPr>
        <w:t>（４）技術提案評価型の場合は、事前に行った技術提案の評価と上記（２）、（３）のヒアリング及び追加資料の審査結果により、施工体制が十分確保されると認められない場合は、技術提案の評価に係る加算点は、上記（２）、（３）における満点に対する評価結果により得られる評価点の割合を乗じ、小数点第２位を四捨五入した数値をそれぞれの加算点とする。</w:t>
      </w:r>
    </w:p>
    <w:p w14:paraId="37DB258F" w14:textId="77777777" w:rsidR="005135B5" w:rsidRPr="00C84A9D" w:rsidRDefault="005135B5">
      <w:pPr>
        <w:rPr>
          <w:rFonts w:hAnsi="Century" w:cs="Times New Roman"/>
          <w:color w:val="auto"/>
          <w:spacing w:val="2"/>
        </w:rPr>
      </w:pPr>
    </w:p>
    <w:p w14:paraId="6D3CB0ED" w14:textId="77777777" w:rsidR="005135B5" w:rsidRPr="00C84A9D" w:rsidRDefault="005135B5">
      <w:pPr>
        <w:rPr>
          <w:rFonts w:ascii="ＭＳ ゴシック" w:eastAsia="ＭＳ ゴシック" w:hAnsi="ＭＳ ゴシック" w:cs="ＭＳ ゴシック"/>
          <w:color w:val="auto"/>
        </w:rPr>
      </w:pPr>
      <w:r w:rsidRPr="00C84A9D">
        <w:rPr>
          <w:rFonts w:ascii="ＭＳ ゴシック" w:eastAsia="ＭＳ ゴシック" w:hAnsi="ＭＳ ゴシック" w:cs="ＭＳ ゴシック" w:hint="eastAsia"/>
          <w:color w:val="auto"/>
        </w:rPr>
        <w:t>Ⅱ　予算決算及び会計令第</w:t>
      </w:r>
      <w:r w:rsidRPr="00C84A9D">
        <w:rPr>
          <w:rFonts w:ascii="ＭＳ ゴシック" w:eastAsia="ＭＳ ゴシック" w:hAnsi="ＭＳ ゴシック" w:cs="ＭＳ ゴシック"/>
          <w:color w:val="auto"/>
        </w:rPr>
        <w:t>86</w:t>
      </w:r>
      <w:r w:rsidRPr="00C84A9D">
        <w:rPr>
          <w:rFonts w:ascii="ＭＳ ゴシック" w:eastAsia="ＭＳ ゴシック" w:hAnsi="ＭＳ ゴシック" w:cs="ＭＳ ゴシック" w:hint="eastAsia"/>
          <w:color w:val="auto"/>
        </w:rPr>
        <w:t>条の調査について</w:t>
      </w:r>
    </w:p>
    <w:p w14:paraId="4C5C78A5" w14:textId="77777777" w:rsidR="00C96681" w:rsidRPr="00C84A9D" w:rsidRDefault="00C96681">
      <w:pPr>
        <w:rPr>
          <w:rFonts w:ascii="ＭＳ ゴシック" w:eastAsia="ＭＳ ゴシック" w:hAnsi="ＭＳ ゴシック" w:cs="Times New Roman"/>
          <w:color w:val="auto"/>
          <w:spacing w:val="2"/>
        </w:rPr>
      </w:pPr>
    </w:p>
    <w:p w14:paraId="128D3839" w14:textId="38A586A9" w:rsidR="008C5092" w:rsidRPr="00C84A9D" w:rsidRDefault="00C302D3" w:rsidP="008C5092">
      <w:pPr>
        <w:ind w:left="424" w:hanging="422"/>
        <w:rPr>
          <w:rFonts w:hAnsi="Century" w:cs="Times New Roman"/>
          <w:color w:val="auto"/>
        </w:rPr>
      </w:pPr>
      <w:r w:rsidRPr="00C84A9D">
        <w:rPr>
          <w:rFonts w:hAnsi="Century" w:hint="eastAsia"/>
          <w:color w:val="auto"/>
        </w:rPr>
        <w:t>１</w:t>
      </w:r>
      <w:r w:rsidRPr="00C84A9D">
        <w:rPr>
          <w:rFonts w:hAnsi="Century"/>
          <w:color w:val="auto"/>
        </w:rPr>
        <w:t xml:space="preserve">  </w:t>
      </w:r>
      <w:r w:rsidRPr="00C84A9D">
        <w:rPr>
          <w:rFonts w:hAnsi="Century" w:hint="eastAsia"/>
          <w:color w:val="auto"/>
        </w:rPr>
        <w:t xml:space="preserve">　</w:t>
      </w:r>
      <w:r w:rsidR="008C5092" w:rsidRPr="00C84A9D">
        <w:rPr>
          <w:rFonts w:hAnsi="Century" w:hint="eastAsia"/>
          <w:color w:val="auto"/>
        </w:rPr>
        <w:t>予決令第</w:t>
      </w:r>
      <w:r w:rsidR="008C5092" w:rsidRPr="00C84A9D">
        <w:rPr>
          <w:rFonts w:hAnsi="Century"/>
          <w:color w:val="auto"/>
        </w:rPr>
        <w:t>85</w:t>
      </w:r>
      <w:r w:rsidR="008C5092" w:rsidRPr="00C84A9D">
        <w:rPr>
          <w:rFonts w:hAnsi="Century" w:hint="eastAsia"/>
          <w:color w:val="auto"/>
        </w:rPr>
        <w:t>条に基づく調査基準価格</w:t>
      </w:r>
      <w:r w:rsidR="007B4A84" w:rsidRPr="00C84A9D">
        <w:rPr>
          <w:rFonts w:hAnsi="Century" w:hint="eastAsia"/>
          <w:color w:val="auto"/>
        </w:rPr>
        <w:t>（入札説明書（個別事項）</w:t>
      </w:r>
      <w:r w:rsidR="000538FB" w:rsidRPr="00C84A9D">
        <w:rPr>
          <w:rFonts w:hAnsi="Century" w:hint="eastAsia"/>
          <w:color w:val="auto"/>
        </w:rPr>
        <w:t>９</w:t>
      </w:r>
      <w:r w:rsidR="007B4A84" w:rsidRPr="00C84A9D">
        <w:rPr>
          <w:rFonts w:hAnsi="Century" w:hint="eastAsia"/>
          <w:color w:val="auto"/>
        </w:rPr>
        <w:t>.９　調査基準価格に示す額）</w:t>
      </w:r>
      <w:r w:rsidR="008C5092" w:rsidRPr="00C84A9D">
        <w:rPr>
          <w:rFonts w:hAnsi="Century" w:hint="eastAsia"/>
          <w:color w:val="auto"/>
        </w:rPr>
        <w:t>を下回る価格で入札を行った者に対し、予決令第</w:t>
      </w:r>
      <w:r w:rsidR="008C5092" w:rsidRPr="00C84A9D">
        <w:rPr>
          <w:rFonts w:hAnsi="Century"/>
          <w:color w:val="auto"/>
        </w:rPr>
        <w:t>86</w:t>
      </w:r>
      <w:r w:rsidR="008C5092" w:rsidRPr="00C84A9D">
        <w:rPr>
          <w:rFonts w:hAnsi="Century" w:hint="eastAsia"/>
          <w:color w:val="auto"/>
        </w:rPr>
        <w:t>条の調査（低入札価格調査）を実施する。</w:t>
      </w:r>
    </w:p>
    <w:p w14:paraId="4EB293DC" w14:textId="77777777" w:rsidR="008C5092" w:rsidRPr="00C84A9D" w:rsidRDefault="008C5092" w:rsidP="008C5092">
      <w:pPr>
        <w:ind w:left="424" w:hanging="422"/>
        <w:rPr>
          <w:rFonts w:hAnsi="Century" w:cs="Times New Roman"/>
          <w:color w:val="auto"/>
        </w:rPr>
      </w:pPr>
    </w:p>
    <w:p w14:paraId="33DF3EC2" w14:textId="77777777" w:rsidR="008C5092" w:rsidRPr="00C84A9D" w:rsidRDefault="008C5092" w:rsidP="008C5092">
      <w:pPr>
        <w:ind w:left="424" w:hanging="422"/>
        <w:rPr>
          <w:rFonts w:hAnsi="Century" w:cs="Times New Roman"/>
          <w:color w:val="auto"/>
        </w:rPr>
      </w:pPr>
      <w:r w:rsidRPr="00C84A9D">
        <w:rPr>
          <w:rFonts w:hAnsi="Century" w:hint="eastAsia"/>
          <w:color w:val="auto"/>
        </w:rPr>
        <w:t>２</w:t>
      </w:r>
      <w:r w:rsidRPr="00C84A9D">
        <w:rPr>
          <w:rFonts w:hAnsi="Century"/>
          <w:color w:val="auto"/>
        </w:rPr>
        <w:t xml:space="preserve">  </w:t>
      </w:r>
      <w:r w:rsidRPr="00C84A9D">
        <w:rPr>
          <w:rFonts w:hAnsi="Century" w:hint="eastAsia"/>
          <w:color w:val="auto"/>
        </w:rPr>
        <w:t xml:space="preserve">　入札の結果、調査基準価格を下回る入札が行われた場合には、入札者に対して「保留」と宣言し、会計法第</w:t>
      </w:r>
      <w:r w:rsidRPr="00C84A9D">
        <w:rPr>
          <w:rFonts w:hAnsi="Century"/>
          <w:color w:val="auto"/>
        </w:rPr>
        <w:t>29</w:t>
      </w:r>
      <w:r w:rsidRPr="00C84A9D">
        <w:rPr>
          <w:rFonts w:hAnsi="Century" w:hint="eastAsia"/>
          <w:color w:val="auto"/>
        </w:rPr>
        <w:t>条の６第１項ただし書きの規定により、落札者は後日決定する旨を告げて、入札を終了する。</w:t>
      </w:r>
    </w:p>
    <w:p w14:paraId="1677582B" w14:textId="77777777" w:rsidR="008C5092" w:rsidRPr="00C84A9D" w:rsidRDefault="008C5092" w:rsidP="008C5092">
      <w:pPr>
        <w:ind w:left="424" w:hanging="422"/>
        <w:rPr>
          <w:rFonts w:hAnsi="Century" w:cs="Times New Roman"/>
          <w:color w:val="auto"/>
        </w:rPr>
      </w:pPr>
    </w:p>
    <w:p w14:paraId="4C900E9F" w14:textId="77777777" w:rsidR="007B4A84" w:rsidRPr="00C84A9D" w:rsidRDefault="008C5092" w:rsidP="007B4A84">
      <w:pPr>
        <w:ind w:left="424" w:hanging="422"/>
        <w:rPr>
          <w:rFonts w:hAnsi="Century"/>
          <w:color w:val="auto"/>
        </w:rPr>
      </w:pPr>
      <w:r w:rsidRPr="00C84A9D">
        <w:rPr>
          <w:rFonts w:hAnsi="Century" w:hint="eastAsia"/>
          <w:color w:val="auto"/>
        </w:rPr>
        <w:t>３</w:t>
      </w:r>
      <w:r w:rsidRPr="00C84A9D">
        <w:rPr>
          <w:rFonts w:hAnsi="Century"/>
          <w:color w:val="auto"/>
        </w:rPr>
        <w:t xml:space="preserve">  </w:t>
      </w:r>
      <w:r w:rsidRPr="00C84A9D">
        <w:rPr>
          <w:rFonts w:hAnsi="Century" w:hint="eastAsia"/>
          <w:color w:val="auto"/>
        </w:rPr>
        <w:t xml:space="preserve">　</w:t>
      </w:r>
      <w:r w:rsidR="00D46F44" w:rsidRPr="00C84A9D">
        <w:rPr>
          <w:rFonts w:hAnsi="Century" w:hint="eastAsia"/>
          <w:color w:val="auto"/>
        </w:rPr>
        <w:t>低入札価格調査においては、次に定める様式（別紙-3（追加様式－Ⅱ））の提出及び、入札者からの事情聴取、関係機関への照会等の調査を行う。</w:t>
      </w:r>
    </w:p>
    <w:p w14:paraId="08E1C87B" w14:textId="77777777" w:rsidR="00261B33" w:rsidRPr="00C84A9D" w:rsidRDefault="007B4A84" w:rsidP="000F66C0">
      <w:pPr>
        <w:wordWrap w:val="0"/>
        <w:ind w:leftChars="200" w:left="424" w:firstLineChars="100" w:firstLine="212"/>
        <w:rPr>
          <w:rFonts w:cs="ＭＳ明朝"/>
          <w:color w:val="auto"/>
        </w:rPr>
      </w:pPr>
      <w:r w:rsidRPr="00C84A9D">
        <w:rPr>
          <w:rFonts w:cs="ＭＳ明朝" w:hint="eastAsia"/>
          <w:color w:val="auto"/>
        </w:rPr>
        <w:t>別紙-３（追加様式-Ⅱ）について、電子入札システムにより交付しているが、近畿地方整備局ホームページ（</w:t>
      </w:r>
      <w:r w:rsidR="000F66C0" w:rsidRPr="00C84A9D">
        <w:rPr>
          <w:rFonts w:cs="ＭＳ明朝"/>
          <w:color w:val="auto"/>
        </w:rPr>
        <w:t>https://www.kkr.mlit.go.jp/plan/jigyousya/technical_information/gijutsukanri/nyuusatsu/index.html</w:t>
      </w:r>
      <w:r w:rsidRPr="00C84A9D">
        <w:rPr>
          <w:rFonts w:cs="ＭＳ明朝" w:hint="eastAsia"/>
          <w:color w:val="auto"/>
        </w:rPr>
        <w:t>）にも掲載している。</w:t>
      </w:r>
    </w:p>
    <w:p w14:paraId="3D3459A2" w14:textId="61CCCD03" w:rsidR="007B4A84" w:rsidRPr="00C84A9D" w:rsidRDefault="00261B33" w:rsidP="000F66C0">
      <w:pPr>
        <w:wordWrap w:val="0"/>
        <w:ind w:leftChars="200" w:left="424" w:firstLineChars="100" w:firstLine="212"/>
        <w:rPr>
          <w:rFonts w:hAnsi="Century"/>
          <w:color w:val="auto"/>
        </w:rPr>
      </w:pPr>
      <w:r w:rsidRPr="00C84A9D">
        <w:rPr>
          <w:rFonts w:cs="ＭＳ明朝" w:hint="eastAsia"/>
          <w:color w:val="auto"/>
        </w:rPr>
        <w:t>なお、電子入札システムによる交付は、令和7年度中に終了する予定である。令和8年度からは近畿地方整備局ホームページへの掲載のみとなる予定である。</w:t>
      </w:r>
    </w:p>
    <w:p w14:paraId="4EE3D5CB" w14:textId="77777777" w:rsidR="007B4A84" w:rsidRPr="00C84A9D" w:rsidRDefault="007B4A84" w:rsidP="007B4A84">
      <w:pPr>
        <w:spacing w:line="264" w:lineRule="exact"/>
        <w:ind w:leftChars="234" w:left="496" w:firstLineChars="100" w:firstLine="212"/>
        <w:rPr>
          <w:rFonts w:hAnsi="Century"/>
          <w:color w:val="auto"/>
        </w:rPr>
      </w:pPr>
    </w:p>
    <w:p w14:paraId="3273BFA2" w14:textId="77777777" w:rsidR="00D46F44" w:rsidRPr="00C84A9D" w:rsidRDefault="00D46F44" w:rsidP="00D46F44">
      <w:pPr>
        <w:ind w:firstLineChars="100" w:firstLine="212"/>
        <w:rPr>
          <w:rFonts w:hAnsi="Century"/>
          <w:color w:val="auto"/>
        </w:rPr>
      </w:pPr>
      <w:r w:rsidRPr="00C84A9D">
        <w:rPr>
          <w:rFonts w:hAnsi="Century" w:hint="eastAsia"/>
          <w:color w:val="auto"/>
        </w:rPr>
        <w:t>・当該価格で入札した</w:t>
      </w:r>
      <w:r w:rsidR="00D9443C" w:rsidRPr="00C84A9D">
        <w:rPr>
          <w:rFonts w:hAnsi="Century" w:hint="eastAsia"/>
          <w:color w:val="auto"/>
        </w:rPr>
        <w:t>理由</w:t>
      </w:r>
      <w:r w:rsidRPr="00C84A9D">
        <w:rPr>
          <w:rFonts w:hAnsi="Century" w:hint="eastAsia"/>
          <w:color w:val="auto"/>
        </w:rPr>
        <w:t>（追加様式Ⅱ－１）</w:t>
      </w:r>
    </w:p>
    <w:p w14:paraId="1D8B686B" w14:textId="77777777" w:rsidR="00D46F44" w:rsidRPr="00C84A9D" w:rsidRDefault="00D46F44" w:rsidP="00D46F44">
      <w:pPr>
        <w:ind w:firstLineChars="100" w:firstLine="212"/>
        <w:rPr>
          <w:rFonts w:hAnsi="Century"/>
          <w:color w:val="auto"/>
        </w:rPr>
      </w:pPr>
      <w:r w:rsidRPr="00C84A9D">
        <w:rPr>
          <w:rFonts w:hAnsi="Century" w:hint="eastAsia"/>
          <w:color w:val="auto"/>
        </w:rPr>
        <w:t>・積算内訳書（追加様式Ⅱ－２）</w:t>
      </w:r>
    </w:p>
    <w:p w14:paraId="08319E0D" w14:textId="77777777" w:rsidR="00D46F44" w:rsidRPr="00C84A9D" w:rsidRDefault="00D46F44" w:rsidP="00D46F44">
      <w:pPr>
        <w:ind w:firstLineChars="100" w:firstLine="212"/>
        <w:rPr>
          <w:rFonts w:hAnsi="Century"/>
          <w:color w:val="auto"/>
        </w:rPr>
      </w:pPr>
      <w:r w:rsidRPr="00C84A9D">
        <w:rPr>
          <w:rFonts w:hAnsi="Century" w:hint="eastAsia"/>
          <w:color w:val="auto"/>
        </w:rPr>
        <w:t>・内訳書に対する明細書（追加様式Ⅱ－２－１）</w:t>
      </w:r>
    </w:p>
    <w:p w14:paraId="72890FA4" w14:textId="77777777" w:rsidR="00D46F44" w:rsidRPr="00C84A9D" w:rsidRDefault="00D46F44" w:rsidP="00D46F44">
      <w:pPr>
        <w:ind w:firstLineChars="100" w:firstLine="212"/>
        <w:rPr>
          <w:rFonts w:hAnsi="Century"/>
          <w:color w:val="auto"/>
        </w:rPr>
      </w:pPr>
      <w:r w:rsidRPr="00C84A9D">
        <w:rPr>
          <w:rFonts w:hAnsi="Century" w:hint="eastAsia"/>
          <w:color w:val="auto"/>
        </w:rPr>
        <w:t>・</w:t>
      </w:r>
      <w:r w:rsidR="00855FC2" w:rsidRPr="00C84A9D">
        <w:rPr>
          <w:rFonts w:hAnsi="Century" w:hint="eastAsia"/>
          <w:color w:val="auto"/>
        </w:rPr>
        <w:t>施工体制台帳（追加様式Ⅱ－</w:t>
      </w:r>
      <w:r w:rsidRPr="00C84A9D">
        <w:rPr>
          <w:rFonts w:hAnsi="Century" w:hint="eastAsia"/>
          <w:color w:val="auto"/>
        </w:rPr>
        <w:t>３）</w:t>
      </w:r>
    </w:p>
    <w:p w14:paraId="0F2A0C41" w14:textId="77777777" w:rsidR="00D46F44" w:rsidRPr="00C84A9D" w:rsidRDefault="00D46F44" w:rsidP="00D46F44">
      <w:pPr>
        <w:ind w:firstLineChars="100" w:firstLine="212"/>
        <w:rPr>
          <w:rFonts w:hAnsi="Century"/>
          <w:color w:val="auto"/>
        </w:rPr>
      </w:pPr>
      <w:r w:rsidRPr="00C84A9D">
        <w:rPr>
          <w:rFonts w:hAnsi="Century" w:hint="eastAsia"/>
          <w:color w:val="auto"/>
        </w:rPr>
        <w:t>・工事作業所災害防止協議会兼施工体系図（追加様式Ⅱ－４）</w:t>
      </w:r>
    </w:p>
    <w:p w14:paraId="5B24CEE3" w14:textId="77777777" w:rsidR="00D46F44" w:rsidRPr="00C84A9D" w:rsidRDefault="00D46F44" w:rsidP="00D46F44">
      <w:pPr>
        <w:ind w:firstLineChars="100" w:firstLine="212"/>
        <w:rPr>
          <w:rFonts w:hAnsi="Century" w:cs="Times New Roman"/>
          <w:color w:val="auto"/>
        </w:rPr>
      </w:pPr>
      <w:r w:rsidRPr="00C84A9D">
        <w:rPr>
          <w:rFonts w:hAnsi="Century" w:hint="eastAsia"/>
          <w:color w:val="auto"/>
        </w:rPr>
        <w:t>・手持</w:t>
      </w:r>
      <w:r w:rsidR="00C3639D" w:rsidRPr="00C84A9D">
        <w:rPr>
          <w:rFonts w:hAnsi="Century" w:hint="eastAsia"/>
          <w:color w:val="auto"/>
        </w:rPr>
        <w:t>ち</w:t>
      </w:r>
      <w:r w:rsidRPr="00C84A9D">
        <w:rPr>
          <w:rFonts w:hAnsi="Century" w:hint="eastAsia"/>
          <w:color w:val="auto"/>
        </w:rPr>
        <w:t>工事の状況（対象工事現場付近）（追加様式Ⅱ－５）</w:t>
      </w:r>
    </w:p>
    <w:p w14:paraId="2E21B9ED" w14:textId="77777777" w:rsidR="00D46F44" w:rsidRPr="00C84A9D" w:rsidRDefault="00D46F44" w:rsidP="00D46F44">
      <w:pPr>
        <w:ind w:leftChars="101" w:left="424" w:hangingChars="99" w:hanging="210"/>
        <w:rPr>
          <w:rFonts w:hAnsi="Century" w:cs="Times New Roman"/>
          <w:color w:val="auto"/>
        </w:rPr>
      </w:pPr>
      <w:r w:rsidRPr="00C84A9D">
        <w:rPr>
          <w:rFonts w:hAnsi="Century" w:hint="eastAsia"/>
          <w:color w:val="auto"/>
        </w:rPr>
        <w:lastRenderedPageBreak/>
        <w:t>・手持</w:t>
      </w:r>
      <w:r w:rsidR="00C3639D" w:rsidRPr="00C84A9D">
        <w:rPr>
          <w:rFonts w:hAnsi="Century" w:hint="eastAsia"/>
          <w:color w:val="auto"/>
        </w:rPr>
        <w:t>ち</w:t>
      </w:r>
      <w:r w:rsidRPr="00C84A9D">
        <w:rPr>
          <w:rFonts w:hAnsi="Century" w:hint="eastAsia"/>
          <w:color w:val="auto"/>
        </w:rPr>
        <w:t>工事の状況（対象工事関連）（追加様式Ⅱ－５－１）</w:t>
      </w:r>
    </w:p>
    <w:p w14:paraId="5EE67C4F" w14:textId="77777777" w:rsidR="00D46F44" w:rsidRPr="00C84A9D" w:rsidRDefault="00D46F44" w:rsidP="00D46F44">
      <w:pPr>
        <w:ind w:firstLineChars="100" w:firstLine="212"/>
        <w:rPr>
          <w:rFonts w:hAnsi="Century" w:cs="Times New Roman"/>
          <w:color w:val="auto"/>
        </w:rPr>
      </w:pPr>
      <w:r w:rsidRPr="00C84A9D">
        <w:rPr>
          <w:rFonts w:hAnsi="Century" w:cs="Times New Roman" w:hint="eastAsia"/>
          <w:color w:val="auto"/>
        </w:rPr>
        <w:t>・配置予定技術者名簿（追加様式</w:t>
      </w:r>
      <w:r w:rsidRPr="00C84A9D">
        <w:rPr>
          <w:rFonts w:hAnsi="Century" w:hint="eastAsia"/>
          <w:color w:val="auto"/>
        </w:rPr>
        <w:t>Ⅱ</w:t>
      </w:r>
      <w:r w:rsidRPr="00C84A9D">
        <w:rPr>
          <w:rFonts w:hAnsi="Century" w:cs="Times New Roman" w:hint="eastAsia"/>
          <w:color w:val="auto"/>
        </w:rPr>
        <w:t>－６）</w:t>
      </w:r>
    </w:p>
    <w:p w14:paraId="4B3BB9EA" w14:textId="77777777" w:rsidR="00D46F44" w:rsidRPr="00C84A9D" w:rsidRDefault="00D46F44" w:rsidP="00D46F44">
      <w:pPr>
        <w:ind w:firstLineChars="100" w:firstLine="212"/>
        <w:rPr>
          <w:rFonts w:hAnsi="Century"/>
          <w:color w:val="auto"/>
        </w:rPr>
      </w:pPr>
      <w:r w:rsidRPr="00C84A9D">
        <w:rPr>
          <w:rFonts w:hAnsi="Century" w:cs="Times New Roman" w:hint="eastAsia"/>
          <w:color w:val="auto"/>
        </w:rPr>
        <w:t>・</w:t>
      </w:r>
      <w:r w:rsidRPr="00C84A9D">
        <w:rPr>
          <w:rFonts w:hAnsi="Century" w:hint="eastAsia"/>
          <w:color w:val="auto"/>
        </w:rPr>
        <w:t>契約対象工事箇所と入札者の事務所、倉庫等との関連（追加様式Ⅱ－７）</w:t>
      </w:r>
    </w:p>
    <w:p w14:paraId="4D583055" w14:textId="77777777" w:rsidR="00D46F44" w:rsidRPr="00C84A9D" w:rsidRDefault="00D46F44" w:rsidP="00D46F44">
      <w:pPr>
        <w:ind w:firstLineChars="100" w:firstLine="212"/>
        <w:rPr>
          <w:rFonts w:hAnsi="Century"/>
          <w:color w:val="auto"/>
        </w:rPr>
      </w:pPr>
      <w:r w:rsidRPr="00C84A9D">
        <w:rPr>
          <w:rFonts w:hAnsi="Century" w:hint="eastAsia"/>
          <w:color w:val="auto"/>
        </w:rPr>
        <w:t>・手持</w:t>
      </w:r>
      <w:r w:rsidR="00C3639D" w:rsidRPr="00C84A9D">
        <w:rPr>
          <w:rFonts w:hAnsi="Century" w:hint="eastAsia"/>
          <w:color w:val="auto"/>
        </w:rPr>
        <w:t>ち</w:t>
      </w:r>
      <w:r w:rsidRPr="00C84A9D">
        <w:rPr>
          <w:rFonts w:hAnsi="Century" w:hint="eastAsia"/>
          <w:color w:val="auto"/>
        </w:rPr>
        <w:t>資材の状況（追加様式Ⅱ－８）</w:t>
      </w:r>
    </w:p>
    <w:p w14:paraId="4B42FD0D" w14:textId="77777777" w:rsidR="00D46F44" w:rsidRPr="00C84A9D" w:rsidRDefault="00D46F44" w:rsidP="00D46F44">
      <w:pPr>
        <w:ind w:firstLineChars="100" w:firstLine="212"/>
        <w:rPr>
          <w:rFonts w:hAnsi="Century"/>
          <w:color w:val="auto"/>
        </w:rPr>
      </w:pPr>
      <w:r w:rsidRPr="00C84A9D">
        <w:rPr>
          <w:rFonts w:hAnsi="Century" w:hint="eastAsia"/>
          <w:color w:val="auto"/>
        </w:rPr>
        <w:t>・資材購入先一覧（追加様式Ⅱ－９）</w:t>
      </w:r>
    </w:p>
    <w:p w14:paraId="63F2C332" w14:textId="77777777" w:rsidR="00D46F44" w:rsidRPr="00C84A9D" w:rsidRDefault="00D46F44" w:rsidP="00D46F44">
      <w:pPr>
        <w:ind w:firstLineChars="100" w:firstLine="212"/>
        <w:rPr>
          <w:rFonts w:hAnsi="Century"/>
          <w:color w:val="auto"/>
        </w:rPr>
      </w:pPr>
      <w:r w:rsidRPr="00C84A9D">
        <w:rPr>
          <w:rFonts w:hAnsi="Century" w:hint="eastAsia"/>
          <w:color w:val="auto"/>
        </w:rPr>
        <w:t>・手持</w:t>
      </w:r>
      <w:r w:rsidR="00C3639D" w:rsidRPr="00C84A9D">
        <w:rPr>
          <w:rFonts w:hAnsi="Century" w:hint="eastAsia"/>
          <w:color w:val="auto"/>
        </w:rPr>
        <w:t>ち</w:t>
      </w:r>
      <w:r w:rsidRPr="00C84A9D">
        <w:rPr>
          <w:rFonts w:hAnsi="Century" w:hint="eastAsia"/>
          <w:color w:val="auto"/>
        </w:rPr>
        <w:t>機械数の状況（追加様式Ⅱ－１０）</w:t>
      </w:r>
    </w:p>
    <w:p w14:paraId="73374F72" w14:textId="77777777" w:rsidR="00D46F44" w:rsidRPr="00C84A9D" w:rsidRDefault="00D46F44" w:rsidP="00D46F44">
      <w:pPr>
        <w:ind w:firstLineChars="100" w:firstLine="212"/>
        <w:rPr>
          <w:rFonts w:hAnsi="Century"/>
          <w:color w:val="auto"/>
        </w:rPr>
      </w:pPr>
      <w:r w:rsidRPr="00C84A9D">
        <w:rPr>
          <w:rFonts w:hAnsi="Century" w:hint="eastAsia"/>
          <w:color w:val="auto"/>
        </w:rPr>
        <w:t>・労働者の確保計画（追加様式Ⅱ－１１）</w:t>
      </w:r>
    </w:p>
    <w:p w14:paraId="2BEFB30A" w14:textId="77777777" w:rsidR="00D46F44" w:rsidRPr="00C84A9D" w:rsidRDefault="00D46F44" w:rsidP="00D46F44">
      <w:pPr>
        <w:ind w:firstLineChars="100" w:firstLine="212"/>
        <w:rPr>
          <w:rFonts w:hAnsi="Century"/>
          <w:color w:val="auto"/>
        </w:rPr>
      </w:pPr>
      <w:r w:rsidRPr="00C84A9D">
        <w:rPr>
          <w:rFonts w:hAnsi="Century" w:hint="eastAsia"/>
          <w:color w:val="auto"/>
        </w:rPr>
        <w:t>・工種別労働者配置計画（追加様式Ⅱ－１２）</w:t>
      </w:r>
    </w:p>
    <w:p w14:paraId="25B44C65" w14:textId="77777777" w:rsidR="00D46F44" w:rsidRPr="00C84A9D" w:rsidRDefault="00D46F44" w:rsidP="00D46F44">
      <w:pPr>
        <w:ind w:firstLineChars="100" w:firstLine="212"/>
        <w:rPr>
          <w:rFonts w:hAnsi="Century"/>
          <w:color w:val="auto"/>
        </w:rPr>
      </w:pPr>
      <w:r w:rsidRPr="00C84A9D">
        <w:rPr>
          <w:rFonts w:hAnsi="Century" w:hint="eastAsia"/>
          <w:color w:val="auto"/>
        </w:rPr>
        <w:t>・建設副産物の搬出地（追加様式Ⅱ－１３）</w:t>
      </w:r>
    </w:p>
    <w:p w14:paraId="10E3764B" w14:textId="77777777" w:rsidR="002C66BF" w:rsidRPr="00C84A9D" w:rsidRDefault="002C66BF" w:rsidP="008C5092">
      <w:pPr>
        <w:ind w:left="424" w:hanging="422"/>
        <w:rPr>
          <w:rFonts w:hAnsi="Century"/>
          <w:color w:val="auto"/>
        </w:rPr>
      </w:pPr>
    </w:p>
    <w:p w14:paraId="013DC62F" w14:textId="77777777" w:rsidR="008C5092" w:rsidRPr="00C84A9D" w:rsidRDefault="008C5092" w:rsidP="008C5092">
      <w:pPr>
        <w:ind w:left="424" w:hanging="422"/>
        <w:rPr>
          <w:rFonts w:hAnsi="Century"/>
          <w:color w:val="auto"/>
        </w:rPr>
      </w:pPr>
      <w:r w:rsidRPr="00C84A9D">
        <w:rPr>
          <w:rFonts w:hAnsi="Century" w:hint="eastAsia"/>
          <w:color w:val="auto"/>
        </w:rPr>
        <w:t>４</w:t>
      </w:r>
      <w:r w:rsidRPr="00C84A9D">
        <w:rPr>
          <w:rFonts w:hAnsi="Century"/>
          <w:color w:val="auto"/>
        </w:rPr>
        <w:t xml:space="preserve">  </w:t>
      </w:r>
      <w:r w:rsidRPr="00C84A9D">
        <w:rPr>
          <w:rFonts w:hAnsi="Century" w:hint="eastAsia"/>
          <w:color w:val="auto"/>
        </w:rPr>
        <w:t xml:space="preserve">　低入札価格調査の対象者のうち、その者の申し込みに係る価格の積算内訳である次の表上欄に掲げる各費用の額のいずれかが、予定価格の積算内訳である同表上欄に掲げる各費用の額に同表下欄に掲げる率を乗じて得た金額に満たないものに対しては、低入札価格調査の実施に際し、特に重点的な調査（特別重点調査）を実施する。</w:t>
      </w:r>
    </w:p>
    <w:p w14:paraId="39E8AF9F" w14:textId="77777777" w:rsidR="008C5092" w:rsidRPr="00C84A9D" w:rsidRDefault="008C5092" w:rsidP="008C5092">
      <w:pPr>
        <w:ind w:left="424" w:hanging="422"/>
        <w:rPr>
          <w:rFonts w:hAnsi="Century"/>
          <w:color w:val="auto"/>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2019"/>
        <w:gridCol w:w="2126"/>
        <w:gridCol w:w="2126"/>
      </w:tblGrid>
      <w:tr w:rsidR="00C84A9D" w:rsidRPr="00C84A9D" w14:paraId="7E4DE5B9" w14:textId="77777777" w:rsidTr="00664E9E">
        <w:trPr>
          <w:trHeight w:val="524"/>
        </w:trPr>
        <w:tc>
          <w:tcPr>
            <w:tcW w:w="2020" w:type="dxa"/>
            <w:tcBorders>
              <w:top w:val="single" w:sz="4" w:space="0" w:color="000000"/>
              <w:left w:val="single" w:sz="4" w:space="0" w:color="000000"/>
              <w:bottom w:val="nil"/>
              <w:right w:val="single" w:sz="4" w:space="0" w:color="000000"/>
            </w:tcBorders>
            <w:vAlign w:val="center"/>
          </w:tcPr>
          <w:p w14:paraId="2EA64998" w14:textId="77777777" w:rsidR="008C5092" w:rsidRPr="00C84A9D" w:rsidRDefault="008C5092" w:rsidP="002C66BF">
            <w:pPr>
              <w:ind w:left="424" w:hanging="422"/>
              <w:jc w:val="center"/>
              <w:rPr>
                <w:rFonts w:hAnsi="Century" w:cs="Times New Roman"/>
                <w:color w:val="auto"/>
              </w:rPr>
            </w:pPr>
            <w:r w:rsidRPr="00C84A9D">
              <w:rPr>
                <w:rFonts w:hAnsi="Century" w:hint="eastAsia"/>
                <w:color w:val="auto"/>
              </w:rPr>
              <w:t>直接工事費</w:t>
            </w:r>
          </w:p>
        </w:tc>
        <w:tc>
          <w:tcPr>
            <w:tcW w:w="2019" w:type="dxa"/>
            <w:tcBorders>
              <w:top w:val="single" w:sz="4" w:space="0" w:color="000000"/>
              <w:left w:val="single" w:sz="4" w:space="0" w:color="000000"/>
              <w:bottom w:val="nil"/>
              <w:right w:val="single" w:sz="4" w:space="0" w:color="000000"/>
            </w:tcBorders>
            <w:vAlign w:val="center"/>
          </w:tcPr>
          <w:p w14:paraId="3C622190" w14:textId="77777777" w:rsidR="008C5092" w:rsidRPr="00C84A9D" w:rsidRDefault="008C5092" w:rsidP="002C66BF">
            <w:pPr>
              <w:ind w:left="424" w:hanging="422"/>
              <w:jc w:val="center"/>
              <w:rPr>
                <w:rFonts w:hAnsi="Century" w:cs="Times New Roman"/>
                <w:color w:val="auto"/>
              </w:rPr>
            </w:pPr>
            <w:r w:rsidRPr="00C84A9D">
              <w:rPr>
                <w:rFonts w:hAnsi="Century" w:hint="eastAsia"/>
                <w:color w:val="auto"/>
              </w:rPr>
              <w:t>共通仮設費</w:t>
            </w:r>
          </w:p>
        </w:tc>
        <w:tc>
          <w:tcPr>
            <w:tcW w:w="2126" w:type="dxa"/>
            <w:tcBorders>
              <w:top w:val="single" w:sz="4" w:space="0" w:color="000000"/>
              <w:left w:val="single" w:sz="4" w:space="0" w:color="000000"/>
              <w:bottom w:val="nil"/>
              <w:right w:val="single" w:sz="4" w:space="0" w:color="000000"/>
            </w:tcBorders>
            <w:vAlign w:val="center"/>
          </w:tcPr>
          <w:p w14:paraId="1BAE66E2" w14:textId="77777777" w:rsidR="008C5092" w:rsidRPr="00C84A9D" w:rsidRDefault="008C5092" w:rsidP="002C66BF">
            <w:pPr>
              <w:ind w:left="424" w:hanging="422"/>
              <w:jc w:val="center"/>
              <w:rPr>
                <w:rFonts w:hAnsi="Century" w:cs="Times New Roman"/>
                <w:color w:val="auto"/>
              </w:rPr>
            </w:pPr>
            <w:r w:rsidRPr="00C84A9D">
              <w:rPr>
                <w:rFonts w:hAnsi="Century" w:hint="eastAsia"/>
                <w:color w:val="auto"/>
              </w:rPr>
              <w:t>現場管理費</w:t>
            </w:r>
          </w:p>
        </w:tc>
        <w:tc>
          <w:tcPr>
            <w:tcW w:w="2126" w:type="dxa"/>
            <w:tcBorders>
              <w:top w:val="single" w:sz="4" w:space="0" w:color="000000"/>
              <w:left w:val="single" w:sz="4" w:space="0" w:color="000000"/>
              <w:bottom w:val="nil"/>
              <w:right w:val="single" w:sz="4" w:space="0" w:color="000000"/>
            </w:tcBorders>
            <w:vAlign w:val="center"/>
          </w:tcPr>
          <w:p w14:paraId="0CADB037" w14:textId="77777777" w:rsidR="008C5092" w:rsidRPr="00C84A9D" w:rsidRDefault="008C5092" w:rsidP="002C66BF">
            <w:pPr>
              <w:ind w:left="424" w:hanging="422"/>
              <w:jc w:val="center"/>
              <w:rPr>
                <w:rFonts w:hAnsi="Century" w:cs="Times New Roman"/>
                <w:color w:val="auto"/>
              </w:rPr>
            </w:pPr>
            <w:r w:rsidRPr="00C84A9D">
              <w:rPr>
                <w:rFonts w:hAnsi="Century" w:hint="eastAsia"/>
                <w:color w:val="auto"/>
              </w:rPr>
              <w:t>一般管理費等</w:t>
            </w:r>
          </w:p>
        </w:tc>
      </w:tr>
      <w:tr w:rsidR="008C5092" w:rsidRPr="00C84A9D" w14:paraId="119ED032" w14:textId="77777777" w:rsidTr="00664E9E">
        <w:trPr>
          <w:trHeight w:val="558"/>
        </w:trPr>
        <w:tc>
          <w:tcPr>
            <w:tcW w:w="2020" w:type="dxa"/>
            <w:tcBorders>
              <w:top w:val="single" w:sz="4" w:space="0" w:color="000000"/>
              <w:left w:val="single" w:sz="4" w:space="0" w:color="000000"/>
              <w:bottom w:val="single" w:sz="4" w:space="0" w:color="000000"/>
              <w:right w:val="single" w:sz="4" w:space="0" w:color="000000"/>
            </w:tcBorders>
            <w:vAlign w:val="center"/>
          </w:tcPr>
          <w:p w14:paraId="0D72EFCF" w14:textId="77777777" w:rsidR="008C5092" w:rsidRPr="00C84A9D" w:rsidRDefault="008C5092" w:rsidP="002C66BF">
            <w:pPr>
              <w:ind w:left="424" w:hanging="422"/>
              <w:jc w:val="center"/>
              <w:rPr>
                <w:rFonts w:hAnsi="Century" w:cs="Times New Roman"/>
                <w:color w:val="auto"/>
              </w:rPr>
            </w:pPr>
            <w:r w:rsidRPr="00C84A9D">
              <w:rPr>
                <w:rFonts w:hAnsi="Century" w:hint="eastAsia"/>
                <w:color w:val="auto"/>
              </w:rPr>
              <w:t>90％</w:t>
            </w:r>
          </w:p>
        </w:tc>
        <w:tc>
          <w:tcPr>
            <w:tcW w:w="2019" w:type="dxa"/>
            <w:tcBorders>
              <w:top w:val="single" w:sz="4" w:space="0" w:color="000000"/>
              <w:left w:val="single" w:sz="4" w:space="0" w:color="000000"/>
              <w:bottom w:val="single" w:sz="4" w:space="0" w:color="000000"/>
              <w:right w:val="single" w:sz="4" w:space="0" w:color="000000"/>
            </w:tcBorders>
            <w:vAlign w:val="center"/>
          </w:tcPr>
          <w:p w14:paraId="0D668695" w14:textId="77777777" w:rsidR="008C5092" w:rsidRPr="00C84A9D" w:rsidRDefault="008C5092" w:rsidP="002C66BF">
            <w:pPr>
              <w:ind w:left="424" w:hanging="422"/>
              <w:jc w:val="center"/>
              <w:rPr>
                <w:rFonts w:hAnsi="Century" w:cs="Times New Roman"/>
                <w:color w:val="auto"/>
              </w:rPr>
            </w:pPr>
            <w:r w:rsidRPr="00C84A9D">
              <w:rPr>
                <w:rFonts w:hAnsi="Century" w:hint="eastAsia"/>
                <w:color w:val="auto"/>
              </w:rPr>
              <w:t>8</w:t>
            </w:r>
            <w:r w:rsidRPr="00C84A9D">
              <w:rPr>
                <w:rFonts w:hAnsi="Century"/>
                <w:color w:val="auto"/>
              </w:rPr>
              <w:t>0</w:t>
            </w:r>
            <w:r w:rsidRPr="00C84A9D">
              <w:rPr>
                <w:rFonts w:hAnsi="Century" w:hint="eastAsia"/>
                <w:color w:val="auto"/>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3145C651" w14:textId="77777777" w:rsidR="008C5092" w:rsidRPr="00C84A9D" w:rsidRDefault="008C5092" w:rsidP="002C66BF">
            <w:pPr>
              <w:ind w:left="424" w:hanging="422"/>
              <w:jc w:val="center"/>
              <w:rPr>
                <w:rFonts w:hAnsi="Century" w:cs="Times New Roman"/>
                <w:color w:val="auto"/>
              </w:rPr>
            </w:pPr>
            <w:r w:rsidRPr="00C84A9D">
              <w:rPr>
                <w:rFonts w:hAnsi="Century" w:hint="eastAsia"/>
                <w:color w:val="auto"/>
              </w:rPr>
              <w:t>8</w:t>
            </w:r>
            <w:r w:rsidRPr="00C84A9D">
              <w:rPr>
                <w:rFonts w:hAnsi="Century"/>
                <w:color w:val="auto"/>
              </w:rPr>
              <w:t>0</w:t>
            </w:r>
            <w:r w:rsidRPr="00C84A9D">
              <w:rPr>
                <w:rFonts w:hAnsi="Century" w:hint="eastAsia"/>
                <w:color w:val="auto"/>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5CD5D024" w14:textId="77777777" w:rsidR="008C5092" w:rsidRPr="00C84A9D" w:rsidRDefault="008C5092" w:rsidP="002C66BF">
            <w:pPr>
              <w:ind w:left="424" w:hanging="422"/>
              <w:jc w:val="center"/>
              <w:rPr>
                <w:rFonts w:hAnsi="Century" w:cs="Times New Roman"/>
                <w:color w:val="auto"/>
              </w:rPr>
            </w:pPr>
            <w:r w:rsidRPr="00C84A9D">
              <w:rPr>
                <w:rFonts w:hAnsi="Century"/>
                <w:color w:val="auto"/>
              </w:rPr>
              <w:t>30</w:t>
            </w:r>
            <w:r w:rsidRPr="00C84A9D">
              <w:rPr>
                <w:rFonts w:hAnsi="Century" w:hint="eastAsia"/>
                <w:color w:val="auto"/>
              </w:rPr>
              <w:t>％</w:t>
            </w:r>
          </w:p>
        </w:tc>
      </w:tr>
    </w:tbl>
    <w:p w14:paraId="14A5BCD9" w14:textId="77777777" w:rsidR="008C5092" w:rsidRPr="00C84A9D" w:rsidRDefault="008C5092" w:rsidP="008C5092">
      <w:pPr>
        <w:ind w:left="424" w:hanging="422"/>
        <w:rPr>
          <w:rFonts w:hAnsi="Century" w:cs="Times New Roman"/>
          <w:color w:val="auto"/>
        </w:rPr>
      </w:pPr>
    </w:p>
    <w:p w14:paraId="354A8A87" w14:textId="77777777" w:rsidR="00D46F44" w:rsidRPr="00C84A9D" w:rsidRDefault="008C5092" w:rsidP="00D46F44">
      <w:pPr>
        <w:ind w:left="424" w:hanging="422"/>
        <w:rPr>
          <w:rFonts w:hAnsi="Century" w:cs="Times New Roman"/>
          <w:color w:val="auto"/>
        </w:rPr>
      </w:pPr>
      <w:r w:rsidRPr="00C84A9D">
        <w:rPr>
          <w:rFonts w:hAnsi="Century" w:hint="eastAsia"/>
          <w:color w:val="auto"/>
        </w:rPr>
        <w:t>５</w:t>
      </w:r>
      <w:r w:rsidRPr="00C84A9D">
        <w:rPr>
          <w:rFonts w:hAnsi="Century"/>
          <w:color w:val="auto"/>
        </w:rPr>
        <w:t xml:space="preserve">  </w:t>
      </w:r>
      <w:r w:rsidRPr="00C84A9D">
        <w:rPr>
          <w:rFonts w:hAnsi="Century" w:hint="eastAsia"/>
          <w:color w:val="auto"/>
        </w:rPr>
        <w:t xml:space="preserve">　</w:t>
      </w:r>
      <w:r w:rsidR="00D46F44" w:rsidRPr="00C84A9D">
        <w:rPr>
          <w:rFonts w:hAnsi="Century" w:hint="eastAsia"/>
          <w:color w:val="auto"/>
        </w:rPr>
        <w:t>３に基づく調査の内容のうち、特に次の内容について重点的に調査を行うため、４に定める特別重点調査の対象者は、原則として、特別重点調査を行う旨の連絡を受けた日の翌日から起算して７日以内に次に定める様式（別紙-3（追加様式-Ⅲ））による資料及びその添付書類を提出すること。また、施工体制確認型総合評価においてⅠ.１に基づき提出した資料と異なる内容を記載しないこと。</w:t>
      </w:r>
    </w:p>
    <w:p w14:paraId="3C3839D4" w14:textId="77777777" w:rsidR="00261B33" w:rsidRPr="00C84A9D" w:rsidRDefault="007B4A84" w:rsidP="00D5473F">
      <w:pPr>
        <w:wordWrap w:val="0"/>
        <w:ind w:leftChars="200" w:left="424" w:firstLineChars="100" w:firstLine="212"/>
        <w:rPr>
          <w:rFonts w:cs="ＭＳ明朝"/>
          <w:color w:val="auto"/>
        </w:rPr>
      </w:pPr>
      <w:r w:rsidRPr="00C84A9D">
        <w:rPr>
          <w:rFonts w:cs="ＭＳ明朝" w:hint="eastAsia"/>
          <w:color w:val="auto"/>
        </w:rPr>
        <w:t>別紙-３（追加様式-Ⅲ）について、電子入札システムにより交付しているが、近畿地方整備局ホームページ（</w:t>
      </w:r>
      <w:r w:rsidR="00D5473F" w:rsidRPr="00C84A9D">
        <w:rPr>
          <w:rFonts w:cs="ＭＳ明朝"/>
          <w:color w:val="auto"/>
        </w:rPr>
        <w:t>https://www.kkr.mlit.go.jp/plan/jigyousya/technical_information/gijutsukanri/nyuusatsu/index.html</w:t>
      </w:r>
      <w:r w:rsidRPr="00C84A9D">
        <w:rPr>
          <w:rFonts w:cs="ＭＳ明朝" w:hint="eastAsia"/>
          <w:color w:val="auto"/>
        </w:rPr>
        <w:t>）にも掲載している。</w:t>
      </w:r>
    </w:p>
    <w:p w14:paraId="3E5568AD" w14:textId="446044B2" w:rsidR="007B4A84" w:rsidRPr="00C84A9D" w:rsidRDefault="00261B33" w:rsidP="00D5473F">
      <w:pPr>
        <w:wordWrap w:val="0"/>
        <w:ind w:leftChars="200" w:left="424" w:firstLineChars="100" w:firstLine="212"/>
        <w:rPr>
          <w:rFonts w:hAnsi="Century"/>
          <w:color w:val="auto"/>
        </w:rPr>
      </w:pPr>
      <w:r w:rsidRPr="00C84A9D">
        <w:rPr>
          <w:rFonts w:cs="ＭＳ明朝" w:hint="eastAsia"/>
          <w:color w:val="auto"/>
        </w:rPr>
        <w:t>なお、電子入札システムによる交付は、令和7年度中に終了する予定である。令和8年度からは近畿地方整備局ホームページへの掲載のみとなる予定である。</w:t>
      </w:r>
    </w:p>
    <w:p w14:paraId="52BDD6CE" w14:textId="77777777" w:rsidR="007B4A84" w:rsidRPr="00C84A9D" w:rsidRDefault="007B4A84" w:rsidP="00D46F44">
      <w:pPr>
        <w:ind w:leftChars="101" w:left="424" w:hangingChars="99" w:hanging="210"/>
        <w:rPr>
          <w:rFonts w:hAnsi="Century"/>
          <w:color w:val="auto"/>
        </w:rPr>
      </w:pPr>
    </w:p>
    <w:p w14:paraId="07B131A4" w14:textId="6D258074" w:rsidR="00D46F44" w:rsidRPr="00C84A9D" w:rsidRDefault="00D46F44" w:rsidP="00D46F44">
      <w:pPr>
        <w:ind w:leftChars="101" w:left="424" w:hangingChars="99" w:hanging="210"/>
        <w:rPr>
          <w:rFonts w:hAnsi="Century" w:cs="Times New Roman"/>
          <w:color w:val="auto"/>
        </w:rPr>
      </w:pPr>
      <w:r w:rsidRPr="00C84A9D">
        <w:rPr>
          <w:rFonts w:hAnsi="Century" w:hint="eastAsia"/>
          <w:color w:val="auto"/>
        </w:rPr>
        <w:t>・当該価格で入札した理由（追加様式Ⅲ－１）</w:t>
      </w:r>
    </w:p>
    <w:p w14:paraId="33CA16D4" w14:textId="77777777" w:rsidR="00D86180" w:rsidRPr="00C84A9D" w:rsidRDefault="00D46F44" w:rsidP="00D46F44">
      <w:pPr>
        <w:ind w:leftChars="101" w:left="424" w:hangingChars="99" w:hanging="210"/>
        <w:rPr>
          <w:rFonts w:hAnsi="Century"/>
          <w:color w:val="auto"/>
        </w:rPr>
      </w:pPr>
      <w:r w:rsidRPr="00C84A9D">
        <w:rPr>
          <w:rFonts w:hAnsi="Century" w:hint="eastAsia"/>
          <w:color w:val="auto"/>
        </w:rPr>
        <w:t>・</w:t>
      </w:r>
      <w:r w:rsidR="00D86180" w:rsidRPr="00C84A9D">
        <w:rPr>
          <w:rFonts w:hAnsi="Century" w:hint="eastAsia"/>
          <w:color w:val="auto"/>
        </w:rPr>
        <w:t>積算内訳書（兼）コスト縮減額算定調書①</w:t>
      </w:r>
      <w:r w:rsidRPr="00C84A9D">
        <w:rPr>
          <w:rFonts w:hAnsi="Century" w:hint="eastAsia"/>
          <w:color w:val="auto"/>
        </w:rPr>
        <w:t>（追加様式Ⅲ－２－１</w:t>
      </w:r>
      <w:r w:rsidR="00D86180" w:rsidRPr="00C84A9D">
        <w:rPr>
          <w:rFonts w:hAnsi="Century" w:hint="eastAsia"/>
          <w:color w:val="auto"/>
        </w:rPr>
        <w:t>）</w:t>
      </w:r>
    </w:p>
    <w:p w14:paraId="6ADA89F8" w14:textId="77777777" w:rsidR="00D46F44" w:rsidRPr="00C84A9D" w:rsidRDefault="00D86180" w:rsidP="00D46F44">
      <w:pPr>
        <w:ind w:leftChars="101" w:left="424" w:hangingChars="99" w:hanging="210"/>
        <w:rPr>
          <w:rFonts w:hAnsi="Century"/>
          <w:color w:val="auto"/>
        </w:rPr>
      </w:pPr>
      <w:r w:rsidRPr="00C84A9D">
        <w:rPr>
          <w:rFonts w:hAnsi="Century" w:hint="eastAsia"/>
          <w:color w:val="auto"/>
        </w:rPr>
        <w:t>・</w:t>
      </w:r>
      <w:r w:rsidR="00C3639D" w:rsidRPr="00C84A9D">
        <w:rPr>
          <w:rFonts w:hAnsi="Century" w:hint="eastAsia"/>
          <w:color w:val="auto"/>
        </w:rPr>
        <w:t>内訳書に対する明細書</w:t>
      </w:r>
      <w:r w:rsidRPr="00C84A9D">
        <w:rPr>
          <w:rFonts w:hAnsi="Century" w:hint="eastAsia"/>
          <w:color w:val="auto"/>
        </w:rPr>
        <w:t>（</w:t>
      </w:r>
      <w:r w:rsidR="00C3639D" w:rsidRPr="00C84A9D">
        <w:rPr>
          <w:rFonts w:hAnsi="Century" w:hint="eastAsia"/>
          <w:color w:val="auto"/>
        </w:rPr>
        <w:t>兼）コスト縮減額算定調書②</w:t>
      </w:r>
      <w:r w:rsidRPr="00C84A9D">
        <w:rPr>
          <w:rFonts w:hAnsi="Century" w:hint="eastAsia"/>
          <w:color w:val="auto"/>
        </w:rPr>
        <w:t>（</w:t>
      </w:r>
      <w:r w:rsidR="00D46F44" w:rsidRPr="00C84A9D">
        <w:rPr>
          <w:rFonts w:hAnsi="Century" w:hint="eastAsia"/>
          <w:color w:val="auto"/>
        </w:rPr>
        <w:t>追加様式Ⅲ－２－２</w:t>
      </w:r>
      <w:r w:rsidRPr="00C84A9D">
        <w:rPr>
          <w:rFonts w:hAnsi="Century" w:hint="eastAsia"/>
          <w:color w:val="auto"/>
        </w:rPr>
        <w:t>）</w:t>
      </w:r>
    </w:p>
    <w:p w14:paraId="5CEBEFD2" w14:textId="77777777" w:rsidR="00D86180" w:rsidRPr="00C84A9D" w:rsidRDefault="00D86180" w:rsidP="00D46F44">
      <w:pPr>
        <w:ind w:leftChars="101" w:left="424" w:hangingChars="99" w:hanging="210"/>
        <w:rPr>
          <w:rFonts w:hAnsi="Century" w:cs="Times New Roman"/>
          <w:color w:val="auto"/>
        </w:rPr>
      </w:pPr>
      <w:r w:rsidRPr="00C84A9D">
        <w:rPr>
          <w:rFonts w:hAnsi="Century" w:hint="eastAsia"/>
          <w:color w:val="auto"/>
        </w:rPr>
        <w:t>・一般管理費等の内訳書（追加様式Ⅲ－２－３）</w:t>
      </w:r>
    </w:p>
    <w:p w14:paraId="625C2786" w14:textId="77777777" w:rsidR="00D46F44" w:rsidRPr="00C84A9D" w:rsidRDefault="00D46F44" w:rsidP="00D46F44">
      <w:pPr>
        <w:ind w:leftChars="101" w:left="424" w:hangingChars="99" w:hanging="210"/>
        <w:rPr>
          <w:rFonts w:hAnsi="Century" w:cs="Times New Roman"/>
          <w:color w:val="auto"/>
        </w:rPr>
      </w:pPr>
      <w:r w:rsidRPr="00C84A9D">
        <w:rPr>
          <w:rFonts w:hAnsi="Century" w:hint="eastAsia"/>
          <w:color w:val="auto"/>
        </w:rPr>
        <w:t>・下請予定業者等一覧表（追加様式Ⅲ－３）</w:t>
      </w:r>
    </w:p>
    <w:p w14:paraId="04653087" w14:textId="77777777" w:rsidR="00D46F44" w:rsidRPr="00C84A9D" w:rsidRDefault="00D46F44" w:rsidP="00D46F44">
      <w:pPr>
        <w:ind w:leftChars="101" w:left="424" w:hangingChars="99" w:hanging="210"/>
        <w:rPr>
          <w:rFonts w:hAnsi="Century" w:cs="Times New Roman"/>
          <w:color w:val="auto"/>
        </w:rPr>
      </w:pPr>
      <w:r w:rsidRPr="00C84A9D">
        <w:rPr>
          <w:rFonts w:hAnsi="Century" w:hint="eastAsia"/>
          <w:color w:val="auto"/>
        </w:rPr>
        <w:t>・配置予定技術者名簿（追加様式Ⅲ－４）</w:t>
      </w:r>
    </w:p>
    <w:p w14:paraId="39034D49" w14:textId="77777777" w:rsidR="00D46F44" w:rsidRPr="00C84A9D" w:rsidRDefault="00D46F44" w:rsidP="00D46F44">
      <w:pPr>
        <w:ind w:leftChars="101" w:left="424" w:hangingChars="99" w:hanging="210"/>
        <w:rPr>
          <w:rFonts w:hAnsi="Century"/>
          <w:color w:val="auto"/>
        </w:rPr>
      </w:pPr>
      <w:r w:rsidRPr="00C84A9D">
        <w:rPr>
          <w:rFonts w:hAnsi="Century" w:hint="eastAsia"/>
          <w:color w:val="auto"/>
        </w:rPr>
        <w:t>・手持ち工事の状況</w:t>
      </w:r>
      <w:r w:rsidR="00D86180" w:rsidRPr="00C84A9D">
        <w:rPr>
          <w:rFonts w:hAnsi="Century" w:hint="eastAsia"/>
          <w:color w:val="auto"/>
        </w:rPr>
        <w:t>（対象工事現場付近）（追加様式Ⅲ－５－１</w:t>
      </w:r>
      <w:r w:rsidRPr="00C84A9D">
        <w:rPr>
          <w:rFonts w:hAnsi="Century" w:hint="eastAsia"/>
          <w:color w:val="auto"/>
        </w:rPr>
        <w:t>）</w:t>
      </w:r>
    </w:p>
    <w:p w14:paraId="4EB8C3BC" w14:textId="77777777" w:rsidR="00D86180" w:rsidRPr="00C84A9D" w:rsidRDefault="00D86180" w:rsidP="00D46F44">
      <w:pPr>
        <w:ind w:leftChars="101" w:left="424" w:hangingChars="99" w:hanging="210"/>
        <w:rPr>
          <w:rFonts w:hAnsi="Century" w:cs="Times New Roman"/>
          <w:color w:val="auto"/>
        </w:rPr>
      </w:pPr>
      <w:r w:rsidRPr="00C84A9D">
        <w:rPr>
          <w:rFonts w:hAnsi="Century" w:hint="eastAsia"/>
          <w:color w:val="auto"/>
        </w:rPr>
        <w:t>・手持ち工事の状況（対象工事関連）（追加様式Ⅲ－５－２）</w:t>
      </w:r>
    </w:p>
    <w:p w14:paraId="2139D173" w14:textId="77777777" w:rsidR="00D46F44" w:rsidRPr="00C84A9D" w:rsidRDefault="00D46F44" w:rsidP="00D46F44">
      <w:pPr>
        <w:ind w:leftChars="101" w:left="424" w:hangingChars="99" w:hanging="210"/>
        <w:rPr>
          <w:rFonts w:hAnsi="Century" w:cs="Times New Roman"/>
          <w:color w:val="auto"/>
        </w:rPr>
      </w:pPr>
      <w:r w:rsidRPr="00C84A9D">
        <w:rPr>
          <w:rFonts w:hAnsi="Century" w:hint="eastAsia"/>
          <w:color w:val="auto"/>
        </w:rPr>
        <w:t>・契約対象工事箇所と入札者の事務所、倉庫等との関係（追加様式Ⅲ－６）</w:t>
      </w:r>
    </w:p>
    <w:p w14:paraId="4224ED90" w14:textId="77777777" w:rsidR="00D46F44" w:rsidRPr="00C84A9D" w:rsidRDefault="00D46F44" w:rsidP="00D46F44">
      <w:pPr>
        <w:ind w:leftChars="101" w:left="424" w:hangingChars="99" w:hanging="210"/>
        <w:rPr>
          <w:rFonts w:hAnsi="Century" w:cs="Times New Roman"/>
          <w:color w:val="auto"/>
        </w:rPr>
      </w:pPr>
      <w:r w:rsidRPr="00C84A9D">
        <w:rPr>
          <w:rFonts w:hAnsi="Century" w:hint="eastAsia"/>
          <w:color w:val="auto"/>
        </w:rPr>
        <w:t>・手持ち資材の状況（追加様式Ⅲ－７－１）</w:t>
      </w:r>
    </w:p>
    <w:p w14:paraId="1DBA7D6A" w14:textId="77777777" w:rsidR="00D46F44" w:rsidRPr="00C84A9D" w:rsidRDefault="00D46F44" w:rsidP="00D46F44">
      <w:pPr>
        <w:ind w:leftChars="101" w:left="424" w:hangingChars="99" w:hanging="210"/>
        <w:rPr>
          <w:rFonts w:hAnsi="Century" w:cs="Times New Roman"/>
          <w:color w:val="auto"/>
        </w:rPr>
      </w:pPr>
      <w:r w:rsidRPr="00C84A9D">
        <w:rPr>
          <w:rFonts w:hAnsi="Century" w:hint="eastAsia"/>
          <w:color w:val="auto"/>
        </w:rPr>
        <w:t>・資材購入予定先一覧（追加様式Ⅲ－７－２）</w:t>
      </w:r>
    </w:p>
    <w:p w14:paraId="166A05A8" w14:textId="77777777" w:rsidR="00D46F44" w:rsidRPr="00C84A9D" w:rsidRDefault="00D46F44" w:rsidP="00D46F44">
      <w:pPr>
        <w:ind w:leftChars="101" w:left="424" w:hangingChars="99" w:hanging="210"/>
        <w:rPr>
          <w:rFonts w:hAnsi="Century" w:cs="Times New Roman"/>
          <w:color w:val="auto"/>
        </w:rPr>
      </w:pPr>
      <w:r w:rsidRPr="00C84A9D">
        <w:rPr>
          <w:rFonts w:hAnsi="Century" w:hint="eastAsia"/>
          <w:color w:val="auto"/>
        </w:rPr>
        <w:t>・手持ち機械の状況（追加様式Ⅲ－８－１）</w:t>
      </w:r>
    </w:p>
    <w:p w14:paraId="7C67AFB5" w14:textId="77777777" w:rsidR="00D46F44" w:rsidRPr="00C84A9D" w:rsidRDefault="00D46F44" w:rsidP="00D46F44">
      <w:pPr>
        <w:ind w:leftChars="101" w:left="424" w:hangingChars="99" w:hanging="210"/>
        <w:rPr>
          <w:rFonts w:hAnsi="Century" w:cs="Times New Roman"/>
          <w:color w:val="auto"/>
        </w:rPr>
      </w:pPr>
      <w:r w:rsidRPr="00C84A9D">
        <w:rPr>
          <w:rFonts w:hAnsi="Century" w:hint="eastAsia"/>
          <w:color w:val="auto"/>
        </w:rPr>
        <w:t>・機械リース元一覧（追加様式Ⅲ－８－２）</w:t>
      </w:r>
    </w:p>
    <w:p w14:paraId="30CC9D01" w14:textId="0694303E" w:rsidR="00D46F44" w:rsidRPr="00C84A9D" w:rsidRDefault="00D46F44" w:rsidP="00D46F44">
      <w:pPr>
        <w:ind w:leftChars="101" w:left="424" w:hangingChars="99" w:hanging="210"/>
        <w:rPr>
          <w:rFonts w:hAnsi="Century" w:cs="Times New Roman"/>
          <w:color w:val="auto"/>
        </w:rPr>
      </w:pPr>
      <w:r w:rsidRPr="00C84A9D">
        <w:rPr>
          <w:rFonts w:hAnsi="Century" w:hint="eastAsia"/>
          <w:color w:val="auto"/>
        </w:rPr>
        <w:t>・労務者の確保計画（追加様式Ⅲ－９－１）</w:t>
      </w:r>
    </w:p>
    <w:p w14:paraId="34AFF8B8" w14:textId="77777777" w:rsidR="00D46F44" w:rsidRPr="00C84A9D" w:rsidRDefault="00D46F44" w:rsidP="00D46F44">
      <w:pPr>
        <w:ind w:leftChars="101" w:left="424" w:hangingChars="99" w:hanging="210"/>
        <w:rPr>
          <w:rFonts w:hAnsi="Century" w:cs="Times New Roman"/>
          <w:color w:val="auto"/>
        </w:rPr>
      </w:pPr>
      <w:r w:rsidRPr="00C84A9D">
        <w:rPr>
          <w:rFonts w:hAnsi="Century" w:hint="eastAsia"/>
          <w:color w:val="auto"/>
        </w:rPr>
        <w:lastRenderedPageBreak/>
        <w:t>・工種別労務者配置計画（追加様式Ⅲ－９－２）</w:t>
      </w:r>
    </w:p>
    <w:p w14:paraId="5DE57E03" w14:textId="77777777" w:rsidR="00D46F44" w:rsidRPr="00C84A9D" w:rsidRDefault="00D46F44" w:rsidP="00D46F44">
      <w:pPr>
        <w:ind w:leftChars="101" w:left="424" w:hangingChars="99" w:hanging="210"/>
        <w:rPr>
          <w:rFonts w:hAnsi="Century" w:cs="Times New Roman"/>
          <w:color w:val="auto"/>
        </w:rPr>
      </w:pPr>
      <w:r w:rsidRPr="00C84A9D">
        <w:rPr>
          <w:rFonts w:hAnsi="Century" w:hint="eastAsia"/>
          <w:color w:val="auto"/>
        </w:rPr>
        <w:t>・建設副産物の搬出地（追加様式Ⅲ－</w:t>
      </w:r>
      <w:r w:rsidR="00855FC2" w:rsidRPr="00C84A9D">
        <w:rPr>
          <w:rFonts w:hAnsi="Century" w:hint="eastAsia"/>
          <w:color w:val="auto"/>
        </w:rPr>
        <w:t>１０</w:t>
      </w:r>
      <w:r w:rsidRPr="00C84A9D">
        <w:rPr>
          <w:rFonts w:hAnsi="Century" w:hint="eastAsia"/>
          <w:color w:val="auto"/>
        </w:rPr>
        <w:t>）</w:t>
      </w:r>
    </w:p>
    <w:p w14:paraId="48202AC2" w14:textId="77777777" w:rsidR="00D46F44" w:rsidRPr="00C84A9D" w:rsidRDefault="00D46F44" w:rsidP="00D46F44">
      <w:pPr>
        <w:ind w:leftChars="101" w:left="424" w:hangingChars="99" w:hanging="210"/>
        <w:rPr>
          <w:rFonts w:hAnsi="Century" w:cs="Times New Roman"/>
          <w:color w:val="auto"/>
        </w:rPr>
      </w:pPr>
      <w:r w:rsidRPr="00C84A9D">
        <w:rPr>
          <w:rFonts w:hAnsi="Century" w:hint="eastAsia"/>
          <w:color w:val="auto"/>
        </w:rPr>
        <w:t>・建設副産物の搬出及び資材等の搬入に関する運搬計画書（追加様式Ⅲ－１１）</w:t>
      </w:r>
    </w:p>
    <w:p w14:paraId="15151D03" w14:textId="77777777" w:rsidR="00D46F44" w:rsidRPr="00C84A9D" w:rsidRDefault="00D46F44" w:rsidP="00D46F44">
      <w:pPr>
        <w:ind w:leftChars="101" w:left="424" w:hangingChars="99" w:hanging="210"/>
        <w:rPr>
          <w:rFonts w:hAnsi="Century" w:cs="Times New Roman"/>
          <w:color w:val="auto"/>
        </w:rPr>
      </w:pPr>
      <w:r w:rsidRPr="00C84A9D">
        <w:rPr>
          <w:rFonts w:hAnsi="Century" w:hint="eastAsia"/>
          <w:color w:val="auto"/>
        </w:rPr>
        <w:t>・品質確保体制（品質管理のための人員体制）（追加様式Ⅲ－１２－１）</w:t>
      </w:r>
    </w:p>
    <w:p w14:paraId="6606A8F8" w14:textId="77777777" w:rsidR="00D46F44" w:rsidRPr="00C84A9D" w:rsidRDefault="00D46F44" w:rsidP="00D46F44">
      <w:pPr>
        <w:ind w:leftChars="101" w:left="424" w:hangingChars="99" w:hanging="210"/>
        <w:rPr>
          <w:rFonts w:hAnsi="Century" w:cs="Times New Roman"/>
          <w:color w:val="auto"/>
        </w:rPr>
      </w:pPr>
      <w:r w:rsidRPr="00C84A9D">
        <w:rPr>
          <w:rFonts w:hAnsi="Century" w:hint="eastAsia"/>
          <w:color w:val="auto"/>
        </w:rPr>
        <w:t>・品質確保体制（品質管理計画書）（追加様式Ⅲ－１２－２）</w:t>
      </w:r>
    </w:p>
    <w:p w14:paraId="288D2ABB" w14:textId="77777777" w:rsidR="00D46F44" w:rsidRPr="00C84A9D" w:rsidRDefault="00D46F44" w:rsidP="00D46F44">
      <w:pPr>
        <w:ind w:leftChars="101" w:left="424" w:hangingChars="99" w:hanging="210"/>
        <w:rPr>
          <w:rFonts w:hAnsi="Century"/>
          <w:color w:val="auto"/>
        </w:rPr>
      </w:pPr>
      <w:r w:rsidRPr="00C84A9D">
        <w:rPr>
          <w:rFonts w:hAnsi="Century" w:hint="eastAsia"/>
          <w:color w:val="auto"/>
        </w:rPr>
        <w:t>・品質確保体制（出来形管理計画書）（追加様式Ⅲ－１２－３）</w:t>
      </w:r>
    </w:p>
    <w:p w14:paraId="4AAD0C58" w14:textId="77777777" w:rsidR="00D46F44" w:rsidRPr="00C84A9D" w:rsidRDefault="00D46F44" w:rsidP="00D46F44">
      <w:pPr>
        <w:ind w:leftChars="101" w:left="424" w:hangingChars="99" w:hanging="210"/>
        <w:rPr>
          <w:rFonts w:hAnsi="Century" w:cs="Times New Roman"/>
          <w:color w:val="auto"/>
        </w:rPr>
      </w:pPr>
      <w:r w:rsidRPr="00C84A9D">
        <w:rPr>
          <w:rFonts w:hAnsi="Century" w:hint="eastAsia"/>
          <w:color w:val="auto"/>
        </w:rPr>
        <w:t>・安全衛生管理体制（安全衛生教育等）（追加様式Ⅲ－１３－１）</w:t>
      </w:r>
    </w:p>
    <w:p w14:paraId="6BBF5F96" w14:textId="77777777" w:rsidR="00D46F44" w:rsidRPr="00C84A9D" w:rsidRDefault="00D46F44" w:rsidP="00D46F44">
      <w:pPr>
        <w:ind w:leftChars="101" w:left="424" w:hangingChars="99" w:hanging="210"/>
        <w:rPr>
          <w:rFonts w:hAnsi="Century" w:cs="Times New Roman"/>
          <w:color w:val="auto"/>
        </w:rPr>
      </w:pPr>
      <w:r w:rsidRPr="00C84A9D">
        <w:rPr>
          <w:rFonts w:hAnsi="Century" w:hint="eastAsia"/>
          <w:color w:val="auto"/>
        </w:rPr>
        <w:t>・安全衛生管理体制（点検計画）（追加様式Ⅲ－１３－２）</w:t>
      </w:r>
    </w:p>
    <w:p w14:paraId="27C2F29B" w14:textId="77777777" w:rsidR="00D46F44" w:rsidRPr="00C84A9D" w:rsidRDefault="00D46F44" w:rsidP="00D46F44">
      <w:pPr>
        <w:ind w:leftChars="101" w:left="424" w:hangingChars="99" w:hanging="210"/>
        <w:rPr>
          <w:rFonts w:hAnsi="Century"/>
          <w:color w:val="auto"/>
        </w:rPr>
      </w:pPr>
      <w:r w:rsidRPr="00C84A9D">
        <w:rPr>
          <w:rFonts w:hAnsi="Century" w:hint="eastAsia"/>
          <w:color w:val="auto"/>
        </w:rPr>
        <w:t>・安全衛生管理体制（仮設設置計画）（追加様式Ⅲ－１３－３）</w:t>
      </w:r>
    </w:p>
    <w:p w14:paraId="7CE1FA8C" w14:textId="77777777" w:rsidR="00D46F44" w:rsidRPr="00C84A9D" w:rsidRDefault="00D46F44" w:rsidP="00D46F44">
      <w:pPr>
        <w:ind w:leftChars="101" w:left="424" w:hangingChars="99" w:hanging="210"/>
        <w:rPr>
          <w:rFonts w:hAnsi="Century" w:cs="Times New Roman"/>
          <w:color w:val="auto"/>
        </w:rPr>
      </w:pPr>
      <w:r w:rsidRPr="00C84A9D">
        <w:rPr>
          <w:rFonts w:hAnsi="Century" w:hint="eastAsia"/>
          <w:color w:val="auto"/>
        </w:rPr>
        <w:t>・安全衛生管理体制（交通誘導員設置計画）（追加様式Ⅲ－１３－４）</w:t>
      </w:r>
    </w:p>
    <w:p w14:paraId="0455CFB0" w14:textId="77777777" w:rsidR="00D46F44" w:rsidRPr="00C84A9D" w:rsidRDefault="00D46F44" w:rsidP="00D46F44">
      <w:pPr>
        <w:ind w:leftChars="101" w:left="424" w:hangingChars="99" w:hanging="210"/>
        <w:rPr>
          <w:rFonts w:hAnsi="Century" w:cs="Times New Roman"/>
          <w:color w:val="auto"/>
        </w:rPr>
      </w:pPr>
      <w:r w:rsidRPr="00C84A9D">
        <w:rPr>
          <w:rFonts w:hAnsi="Century" w:hint="eastAsia"/>
          <w:color w:val="auto"/>
        </w:rPr>
        <w:t>・誓約書（追加様式Ⅲ－１４）</w:t>
      </w:r>
    </w:p>
    <w:p w14:paraId="6B0D4C1B" w14:textId="77777777" w:rsidR="00D46F44" w:rsidRPr="00C84A9D" w:rsidRDefault="00D46F44" w:rsidP="00D46F44">
      <w:pPr>
        <w:ind w:leftChars="101" w:left="424" w:hangingChars="99" w:hanging="210"/>
        <w:rPr>
          <w:rFonts w:hAnsi="Century" w:cs="Times New Roman"/>
          <w:color w:val="auto"/>
        </w:rPr>
      </w:pPr>
      <w:r w:rsidRPr="00C84A9D">
        <w:rPr>
          <w:rFonts w:hAnsi="Century" w:hint="eastAsia"/>
          <w:color w:val="auto"/>
        </w:rPr>
        <w:t>・施工体制台帳（追加様式Ⅲ－１５）</w:t>
      </w:r>
    </w:p>
    <w:p w14:paraId="782D9859" w14:textId="77777777" w:rsidR="008C5092" w:rsidRPr="00C84A9D" w:rsidRDefault="00D46F44" w:rsidP="00D46F44">
      <w:pPr>
        <w:ind w:leftChars="100" w:left="212"/>
        <w:rPr>
          <w:rFonts w:hAnsi="Century" w:cs="Times New Roman"/>
          <w:color w:val="auto"/>
        </w:rPr>
      </w:pPr>
      <w:r w:rsidRPr="00C84A9D">
        <w:rPr>
          <w:rFonts w:hAnsi="Century" w:hint="eastAsia"/>
          <w:color w:val="auto"/>
        </w:rPr>
        <w:t>・過去に施工した同種の公共工事名及び発注者（追加様式Ⅲ－１６）</w:t>
      </w:r>
    </w:p>
    <w:p w14:paraId="083A87F2" w14:textId="77777777" w:rsidR="00C302D3" w:rsidRPr="00C84A9D" w:rsidRDefault="00C302D3" w:rsidP="008C5092">
      <w:pPr>
        <w:overflowPunct/>
        <w:autoSpaceDE w:val="0"/>
        <w:autoSpaceDN w:val="0"/>
        <w:spacing w:line="264" w:lineRule="exact"/>
        <w:ind w:leftChars="134" w:left="566" w:hangingChars="133" w:hanging="282"/>
        <w:jc w:val="left"/>
        <w:textAlignment w:val="auto"/>
        <w:rPr>
          <w:rFonts w:hAnsi="Century" w:cs="Times New Roman"/>
          <w:color w:val="auto"/>
        </w:rPr>
      </w:pPr>
    </w:p>
    <w:p w14:paraId="487DFAE6" w14:textId="77777777" w:rsidR="00C302D3" w:rsidRPr="00C84A9D" w:rsidRDefault="00C302D3" w:rsidP="00C302D3">
      <w:pPr>
        <w:ind w:left="424" w:hanging="422"/>
        <w:rPr>
          <w:rFonts w:hAnsi="Century" w:cs="Times New Roman"/>
          <w:color w:val="auto"/>
        </w:rPr>
      </w:pPr>
      <w:r w:rsidRPr="00C84A9D">
        <w:rPr>
          <w:rFonts w:hAnsi="Century" w:hint="eastAsia"/>
          <w:color w:val="auto"/>
        </w:rPr>
        <w:t>６　　必要に応じ、５以外の説明資料の提出を求めることがある。</w:t>
      </w:r>
    </w:p>
    <w:p w14:paraId="240F14EF" w14:textId="77777777" w:rsidR="00C302D3" w:rsidRPr="00C84A9D" w:rsidRDefault="00C302D3" w:rsidP="00C302D3">
      <w:pPr>
        <w:ind w:left="424" w:hanging="422"/>
        <w:rPr>
          <w:rFonts w:hAnsi="Century" w:cs="Times New Roman"/>
          <w:color w:val="auto"/>
        </w:rPr>
      </w:pPr>
    </w:p>
    <w:p w14:paraId="71A2E452" w14:textId="77777777" w:rsidR="00C302D3" w:rsidRPr="00C84A9D" w:rsidRDefault="00C302D3" w:rsidP="00C302D3">
      <w:pPr>
        <w:ind w:left="424" w:hanging="422"/>
        <w:rPr>
          <w:rFonts w:hAnsi="Century" w:cs="Times New Roman"/>
          <w:color w:val="auto"/>
        </w:rPr>
      </w:pPr>
      <w:r w:rsidRPr="00C84A9D">
        <w:rPr>
          <w:rFonts w:hAnsi="Century" w:hint="eastAsia"/>
          <w:color w:val="auto"/>
        </w:rPr>
        <w:t>７　　特別重点調査の対象者は、５及び６の資料のほか、契約の内容に適合した履行が可能であることを立証するために必要と認める任意の書類をあわせて提出することができる。</w:t>
      </w:r>
    </w:p>
    <w:p w14:paraId="111E1348" w14:textId="77777777" w:rsidR="00C302D3" w:rsidRPr="00C84A9D" w:rsidRDefault="00C302D3" w:rsidP="00C302D3">
      <w:pPr>
        <w:ind w:left="424" w:hanging="422"/>
        <w:rPr>
          <w:rFonts w:hAnsi="Century" w:cs="Times New Roman"/>
          <w:color w:val="auto"/>
        </w:rPr>
      </w:pPr>
    </w:p>
    <w:p w14:paraId="49D65D70" w14:textId="77777777" w:rsidR="00C302D3" w:rsidRPr="00C84A9D" w:rsidRDefault="00C302D3" w:rsidP="00C302D3">
      <w:pPr>
        <w:ind w:left="424" w:hanging="422"/>
        <w:rPr>
          <w:rFonts w:hAnsi="Century" w:cs="Times New Roman"/>
          <w:color w:val="auto"/>
        </w:rPr>
      </w:pPr>
      <w:r w:rsidRPr="00C84A9D">
        <w:rPr>
          <w:rFonts w:hAnsi="Century" w:hint="eastAsia"/>
          <w:color w:val="auto"/>
        </w:rPr>
        <w:t>８　　５の資料については、提出期限後の差し替え及び再提出は認めない。ただし、５の資料の補正等を行うべき旨の教示を受けた場合は、所定の期限までに原則として１回に限り再提出等を行うことができる。</w:t>
      </w:r>
    </w:p>
    <w:p w14:paraId="3FCB78F0" w14:textId="77777777" w:rsidR="00C302D3" w:rsidRPr="00C84A9D" w:rsidRDefault="00C302D3" w:rsidP="00C302D3">
      <w:pPr>
        <w:ind w:left="424" w:hanging="422"/>
        <w:rPr>
          <w:rFonts w:hAnsi="Century" w:cs="Times New Roman"/>
          <w:color w:val="auto"/>
        </w:rPr>
      </w:pPr>
    </w:p>
    <w:p w14:paraId="7BEB7490" w14:textId="77777777" w:rsidR="00C302D3" w:rsidRPr="00C84A9D" w:rsidRDefault="00C302D3" w:rsidP="00C302D3">
      <w:pPr>
        <w:ind w:left="424" w:hanging="422"/>
        <w:rPr>
          <w:rFonts w:hAnsi="Century" w:cs="Times New Roman"/>
          <w:color w:val="auto"/>
        </w:rPr>
      </w:pPr>
      <w:r w:rsidRPr="00C84A9D">
        <w:rPr>
          <w:rFonts w:hAnsi="Century" w:hint="eastAsia"/>
          <w:color w:val="auto"/>
        </w:rPr>
        <w:t>９　　５の資料の提出後、速やかに、入札者により契約の内容に適合した履行がされないおそれがないかを厳格に確認するため、入札者の責任者（支店長、営業所長等をいう。）から事情聴取を行う。なお、事情聴取の日時及び場所は対象となる者に追って通知する。</w:t>
      </w:r>
    </w:p>
    <w:p w14:paraId="12E3AF4D" w14:textId="77777777" w:rsidR="00C302D3" w:rsidRPr="00C84A9D" w:rsidRDefault="00C302D3" w:rsidP="00C302D3">
      <w:pPr>
        <w:ind w:left="424" w:hanging="422"/>
        <w:rPr>
          <w:rFonts w:hAnsi="Century" w:cs="Times New Roman"/>
          <w:color w:val="auto"/>
        </w:rPr>
      </w:pPr>
    </w:p>
    <w:p w14:paraId="43C8E188" w14:textId="77777777" w:rsidR="00C302D3" w:rsidRPr="00C84A9D" w:rsidRDefault="00C302D3" w:rsidP="00C302D3">
      <w:pPr>
        <w:ind w:left="424" w:hanging="422"/>
        <w:rPr>
          <w:rFonts w:hAnsi="Century" w:cs="Times New Roman"/>
          <w:color w:val="auto"/>
        </w:rPr>
      </w:pPr>
      <w:r w:rsidRPr="00C84A9D">
        <w:rPr>
          <w:rFonts w:hAnsi="Century"/>
          <w:color w:val="auto"/>
        </w:rPr>
        <w:t>10</w:t>
      </w:r>
      <w:r w:rsidRPr="00C84A9D">
        <w:rPr>
          <w:rFonts w:hAnsi="Century" w:hint="eastAsia"/>
          <w:color w:val="auto"/>
        </w:rPr>
        <w:t xml:space="preserve">　　特別重点調査は、</w:t>
      </w:r>
      <w:r w:rsidR="00325764" w:rsidRPr="00C84A9D">
        <w:rPr>
          <w:rFonts w:hAnsi="Times New Roman" w:hint="eastAsia"/>
          <w:color w:val="auto"/>
        </w:rPr>
        <w:t>施工体制確認型総合評価における評価値の最も高い者のほか</w:t>
      </w:r>
      <w:r w:rsidRPr="00C84A9D">
        <w:rPr>
          <w:rFonts w:hAnsi="Century" w:hint="eastAsia"/>
          <w:color w:val="auto"/>
        </w:rPr>
        <w:t>、４の基準に該当する複数の者について並行して行うことがある。この場合、調査の対象者は、これに協力しなければならない。</w:t>
      </w:r>
    </w:p>
    <w:p w14:paraId="0C80FFF7" w14:textId="77777777" w:rsidR="00C302D3" w:rsidRPr="00C84A9D" w:rsidRDefault="00C302D3" w:rsidP="00C302D3">
      <w:pPr>
        <w:ind w:left="424" w:hanging="422"/>
        <w:rPr>
          <w:rFonts w:hAnsi="Century" w:cs="Times New Roman"/>
          <w:color w:val="auto"/>
        </w:rPr>
      </w:pPr>
    </w:p>
    <w:p w14:paraId="4BE86D3D" w14:textId="77777777" w:rsidR="00C302D3" w:rsidRPr="00C84A9D" w:rsidRDefault="002C66BF" w:rsidP="00C302D3">
      <w:pPr>
        <w:ind w:left="424" w:hanging="422"/>
        <w:rPr>
          <w:rFonts w:hAnsi="Century" w:cs="Times New Roman"/>
          <w:color w:val="auto"/>
        </w:rPr>
      </w:pPr>
      <w:r w:rsidRPr="00C84A9D">
        <w:rPr>
          <w:rFonts w:hAnsi="Century"/>
          <w:color w:val="auto"/>
        </w:rPr>
        <w:t>11</w:t>
      </w:r>
      <w:r w:rsidRPr="00C84A9D">
        <w:rPr>
          <w:rFonts w:hAnsi="Century" w:hint="eastAsia"/>
          <w:color w:val="auto"/>
        </w:rPr>
        <w:t xml:space="preserve">　</w:t>
      </w:r>
      <w:r w:rsidR="00C302D3" w:rsidRPr="00C84A9D">
        <w:rPr>
          <w:rFonts w:hAnsi="Century" w:hint="eastAsia"/>
          <w:color w:val="auto"/>
        </w:rPr>
        <w:t xml:space="preserve">　５及び６の資料を期限までに提出しない場合又は９の事情聴取に応じない場合など特別重点調査に協力しない場合は、近畿地方整備局競争契約入札心得第７条第２項の規定に違反するものとして入札を無効とする。</w:t>
      </w:r>
    </w:p>
    <w:p w14:paraId="2EB39414" w14:textId="77777777" w:rsidR="00C302D3" w:rsidRPr="00C84A9D" w:rsidRDefault="00C302D3" w:rsidP="00C302D3">
      <w:pPr>
        <w:ind w:left="424" w:hanging="422"/>
        <w:rPr>
          <w:rFonts w:hAnsi="Century" w:cs="Times New Roman"/>
          <w:color w:val="auto"/>
        </w:rPr>
      </w:pPr>
    </w:p>
    <w:p w14:paraId="3A4491B7" w14:textId="77777777" w:rsidR="00C302D3" w:rsidRPr="00C84A9D" w:rsidRDefault="00C302D3" w:rsidP="00C302D3">
      <w:pPr>
        <w:ind w:left="424" w:hanging="422"/>
        <w:rPr>
          <w:rFonts w:hAnsi="Century" w:cs="Times New Roman"/>
          <w:color w:val="auto"/>
        </w:rPr>
      </w:pPr>
      <w:r w:rsidRPr="00C84A9D">
        <w:rPr>
          <w:rFonts w:hAnsi="Century"/>
          <w:color w:val="auto"/>
        </w:rPr>
        <w:t>12</w:t>
      </w:r>
      <w:r w:rsidRPr="00C84A9D">
        <w:rPr>
          <w:rFonts w:hAnsi="Century" w:hint="eastAsia"/>
          <w:color w:val="auto"/>
        </w:rPr>
        <w:t xml:space="preserve">　　特別重点調査の対象者が当該調査において虚偽の資料提出若しくは説明を行ったことが明らかとなった場合又は</w:t>
      </w:r>
      <w:r w:rsidRPr="00C84A9D">
        <w:rPr>
          <w:rFonts w:hAnsi="Century"/>
          <w:color w:val="auto"/>
        </w:rPr>
        <w:t>13</w:t>
      </w:r>
      <w:r w:rsidRPr="00C84A9D">
        <w:rPr>
          <w:rFonts w:hAnsi="Century" w:hint="eastAsia"/>
          <w:color w:val="auto"/>
        </w:rPr>
        <w:t>に記載する重点的な監督及び</w:t>
      </w:r>
      <w:r w:rsidRPr="00C84A9D">
        <w:rPr>
          <w:rFonts w:hAnsi="Century"/>
          <w:color w:val="auto"/>
        </w:rPr>
        <w:t>14</w:t>
      </w:r>
      <w:r w:rsidRPr="00C84A9D">
        <w:rPr>
          <w:rFonts w:hAnsi="Century" w:hint="eastAsia"/>
          <w:color w:val="auto"/>
        </w:rPr>
        <w:t>に記載する工事コスト調査の結果内容と入札時の特別重点調査の内容とが著しく乖離した場合（合理的な乖離理由が確認できる場合を除く。）は、工事成績評定に厳格に反映するとともに指名停止措置を講ずることがある。</w:t>
      </w:r>
    </w:p>
    <w:p w14:paraId="7396FA23" w14:textId="77777777" w:rsidR="00C302D3" w:rsidRPr="00C84A9D" w:rsidRDefault="00C302D3" w:rsidP="00C302D3">
      <w:pPr>
        <w:ind w:left="424" w:hanging="422"/>
        <w:rPr>
          <w:rFonts w:hAnsi="Century" w:cs="Times New Roman"/>
          <w:color w:val="auto"/>
        </w:rPr>
      </w:pPr>
    </w:p>
    <w:p w14:paraId="0206F6B2" w14:textId="77777777" w:rsidR="00C302D3" w:rsidRPr="00C84A9D" w:rsidRDefault="00C302D3" w:rsidP="00C302D3">
      <w:pPr>
        <w:ind w:left="424" w:hanging="422"/>
        <w:rPr>
          <w:rFonts w:hAnsi="Century" w:cs="Times New Roman"/>
          <w:color w:val="auto"/>
        </w:rPr>
      </w:pPr>
      <w:r w:rsidRPr="00C84A9D">
        <w:rPr>
          <w:rFonts w:hAnsi="Century"/>
          <w:color w:val="auto"/>
        </w:rPr>
        <w:t>13</w:t>
      </w:r>
      <w:r w:rsidRPr="00C84A9D">
        <w:rPr>
          <w:rFonts w:hAnsi="Century" w:hint="eastAsia"/>
          <w:color w:val="auto"/>
        </w:rPr>
        <w:t xml:space="preserve">　　特別重点調査で提出された資料等は、契約締結後に監督職員に引き継ぐものとし、監督員が施工体制台帳及び施工計画書の内容についてヒアリングを行った結果、それ</w:t>
      </w:r>
      <w:r w:rsidRPr="00C84A9D">
        <w:rPr>
          <w:rFonts w:hAnsi="Century" w:hint="eastAsia"/>
          <w:color w:val="auto"/>
        </w:rPr>
        <w:lastRenderedPageBreak/>
        <w:t>らが特別重点調査時の内容と異なる場合は、その理由等について確認を行う。</w:t>
      </w:r>
    </w:p>
    <w:p w14:paraId="6032C661" w14:textId="77777777" w:rsidR="00C302D3" w:rsidRPr="00C84A9D" w:rsidRDefault="00C302D3" w:rsidP="00C302D3">
      <w:pPr>
        <w:ind w:left="424" w:hanging="422"/>
        <w:rPr>
          <w:rFonts w:hAnsi="Century" w:cs="Times New Roman"/>
          <w:color w:val="auto"/>
        </w:rPr>
      </w:pPr>
    </w:p>
    <w:p w14:paraId="16F16E87" w14:textId="77777777" w:rsidR="00C302D3" w:rsidRPr="00C84A9D" w:rsidRDefault="00C302D3" w:rsidP="00C302D3">
      <w:pPr>
        <w:ind w:left="424" w:hanging="422"/>
        <w:rPr>
          <w:rFonts w:hAnsi="Century" w:cs="Times New Roman"/>
          <w:color w:val="auto"/>
        </w:rPr>
      </w:pPr>
      <w:r w:rsidRPr="00C84A9D">
        <w:rPr>
          <w:rFonts w:hAnsi="Century"/>
          <w:color w:val="auto"/>
        </w:rPr>
        <w:t>14</w:t>
      </w:r>
      <w:r w:rsidRPr="00C84A9D">
        <w:rPr>
          <w:rFonts w:hAnsi="Century" w:hint="eastAsia"/>
          <w:color w:val="auto"/>
        </w:rPr>
        <w:t xml:space="preserve">　　特別重点調査を経て契約を行った工事については、工事完成後に行う工事コスト調査を厳格に行う。</w:t>
      </w:r>
    </w:p>
    <w:p w14:paraId="472A021E" w14:textId="77777777" w:rsidR="00C302D3" w:rsidRPr="00C84A9D" w:rsidRDefault="00C302D3" w:rsidP="00C302D3">
      <w:pPr>
        <w:ind w:left="424" w:hanging="422"/>
        <w:rPr>
          <w:rFonts w:hAnsi="Century" w:cs="Times New Roman"/>
          <w:color w:val="auto"/>
        </w:rPr>
      </w:pPr>
    </w:p>
    <w:p w14:paraId="31A000E8" w14:textId="77777777" w:rsidR="00C302D3" w:rsidRPr="00C84A9D" w:rsidRDefault="00C302D3" w:rsidP="00C302D3">
      <w:pPr>
        <w:ind w:left="424" w:hanging="422"/>
        <w:rPr>
          <w:rFonts w:hAnsi="Century" w:cs="Times New Roman"/>
          <w:color w:val="auto"/>
        </w:rPr>
      </w:pPr>
      <w:r w:rsidRPr="00C84A9D">
        <w:rPr>
          <w:rFonts w:hAnsi="Century"/>
          <w:color w:val="auto"/>
        </w:rPr>
        <w:t>15</w:t>
      </w:r>
      <w:r w:rsidRPr="00C84A9D">
        <w:rPr>
          <w:rFonts w:hAnsi="Century" w:hint="eastAsia"/>
          <w:color w:val="auto"/>
        </w:rPr>
        <w:t xml:space="preserve">　　特別重点調査において、その見積もった施工費用の額を下回る価格で受注する意思を示した入札者がある場合は、公正取引委員会にその意思を示した入札者に関する情報、その見積もった施工費用の額、</w:t>
      </w:r>
      <w:r w:rsidR="00D46F44" w:rsidRPr="00C84A9D">
        <w:rPr>
          <w:rFonts w:hAnsi="Century" w:hint="eastAsia"/>
          <w:color w:val="auto"/>
        </w:rPr>
        <w:t>追加様式Ⅲ－１４</w:t>
      </w:r>
      <w:r w:rsidRPr="00C84A9D">
        <w:rPr>
          <w:rFonts w:hAnsi="Century" w:hint="eastAsia"/>
          <w:color w:val="auto"/>
        </w:rPr>
        <w:t>による誓約書など関係情報の通報を行う。</w:t>
      </w:r>
    </w:p>
    <w:p w14:paraId="624F8D1C" w14:textId="77777777" w:rsidR="00C302D3" w:rsidRPr="00C84A9D" w:rsidRDefault="00C302D3" w:rsidP="00C302D3">
      <w:pPr>
        <w:ind w:left="424" w:hanging="422"/>
        <w:rPr>
          <w:rFonts w:hAnsi="Century" w:cs="Times New Roman"/>
          <w:color w:val="auto"/>
        </w:rPr>
      </w:pPr>
      <w:r w:rsidRPr="00C84A9D">
        <w:rPr>
          <w:rFonts w:hAnsi="Century" w:hint="eastAsia"/>
          <w:color w:val="auto"/>
        </w:rPr>
        <w:t xml:space="preserve">　　</w:t>
      </w:r>
      <w:r w:rsidR="00313A34" w:rsidRPr="00C84A9D">
        <w:rPr>
          <w:rFonts w:hAnsi="Century" w:hint="eastAsia"/>
          <w:color w:val="auto"/>
        </w:rPr>
        <w:t xml:space="preserve">　</w:t>
      </w:r>
      <w:r w:rsidRPr="00C84A9D">
        <w:rPr>
          <w:rFonts w:hAnsi="Century" w:hint="eastAsia"/>
          <w:color w:val="auto"/>
        </w:rPr>
        <w:t>また、その見積もった施工費用の額を下回る価格で受注した者がある場合は、その受注者に関する情報その他特別重点調査で提出のあった資料を建設業許可部局に対し通報するとともに、その受注者に関する情報、受注者の見積もりによる施工費用の額等を国土交通省及び地方整備局のホームページにおいて公表する。</w:t>
      </w:r>
    </w:p>
    <w:p w14:paraId="20E55A4B" w14:textId="77777777" w:rsidR="00C302D3" w:rsidRPr="00C84A9D" w:rsidRDefault="00C302D3" w:rsidP="00C302D3">
      <w:pPr>
        <w:ind w:left="424" w:hanging="422"/>
        <w:rPr>
          <w:rFonts w:hAnsi="Century" w:cs="Times New Roman"/>
          <w:color w:val="auto"/>
        </w:rPr>
      </w:pPr>
    </w:p>
    <w:p w14:paraId="19C5B109" w14:textId="77777777" w:rsidR="00C302D3" w:rsidRPr="00C84A9D" w:rsidRDefault="002C66BF" w:rsidP="002C66BF">
      <w:pPr>
        <w:rPr>
          <w:rFonts w:hAnsi="Century" w:cs="Times New Roman"/>
          <w:color w:val="auto"/>
        </w:rPr>
      </w:pPr>
      <w:r w:rsidRPr="00C84A9D">
        <w:rPr>
          <w:rFonts w:hAnsi="Century" w:hint="eastAsia"/>
          <w:color w:val="auto"/>
        </w:rPr>
        <w:t xml:space="preserve">16　　</w:t>
      </w:r>
      <w:r w:rsidR="00C302D3" w:rsidRPr="00C84A9D">
        <w:rPr>
          <w:rFonts w:hAnsi="Century" w:hint="eastAsia"/>
          <w:color w:val="auto"/>
        </w:rPr>
        <w:t>特別重点調査の結果は、公表することがある。</w:t>
      </w:r>
    </w:p>
    <w:p w14:paraId="50256C2D" w14:textId="77777777" w:rsidR="002C66BF" w:rsidRPr="00C84A9D" w:rsidRDefault="002C66BF" w:rsidP="002C66BF">
      <w:pPr>
        <w:jc w:val="right"/>
        <w:rPr>
          <w:rFonts w:hAnsi="Century"/>
          <w:color w:val="auto"/>
        </w:rPr>
      </w:pPr>
    </w:p>
    <w:p w14:paraId="46B3E63F" w14:textId="77777777" w:rsidR="00C64F33" w:rsidRPr="00C84A9D" w:rsidRDefault="00C64F33" w:rsidP="002C66BF">
      <w:pPr>
        <w:jc w:val="right"/>
        <w:rPr>
          <w:rFonts w:hAnsi="Century" w:cs="Times New Roman"/>
          <w:color w:val="auto"/>
        </w:rPr>
      </w:pPr>
      <w:r w:rsidRPr="00C84A9D">
        <w:rPr>
          <w:rFonts w:hAnsi="Century" w:hint="eastAsia"/>
          <w:color w:val="auto"/>
        </w:rPr>
        <w:t>以　　上</w:t>
      </w:r>
    </w:p>
    <w:sectPr w:rsidR="00C64F33" w:rsidRPr="00C84A9D" w:rsidSect="00854AA4">
      <w:headerReference w:type="default" r:id="rId8"/>
      <w:footerReference w:type="default" r:id="rId9"/>
      <w:type w:val="continuous"/>
      <w:pgSz w:w="11906" w:h="16838"/>
      <w:pgMar w:top="1700" w:right="1700" w:bottom="1700" w:left="1700" w:header="720" w:footer="720" w:gutter="0"/>
      <w:pgNumType w:fmt="numberInDash" w:start="1"/>
      <w:cols w:space="720"/>
      <w:noEndnote/>
      <w:docGrid w:type="linesAndChars" w:linePitch="298"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C5E0A" w14:textId="77777777" w:rsidR="008F155C" w:rsidRDefault="008F155C">
      <w:pPr>
        <w:rPr>
          <w:rFonts w:cs="Times New Roman"/>
        </w:rPr>
      </w:pPr>
      <w:r>
        <w:rPr>
          <w:rFonts w:cs="Times New Roman"/>
        </w:rPr>
        <w:separator/>
      </w:r>
    </w:p>
  </w:endnote>
  <w:endnote w:type="continuationSeparator" w:id="0">
    <w:p w14:paraId="110C8FE8" w14:textId="77777777" w:rsidR="008F155C" w:rsidRDefault="008F155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F3DF" w14:textId="77777777" w:rsidR="00FD0B85" w:rsidRDefault="00FD0B85" w:rsidP="00564F69">
    <w:pPr>
      <w:pStyle w:val="a3"/>
      <w:framePr w:wrap="auto" w:vAnchor="text" w:hAnchor="margin" w:xAlign="center" w:y="1"/>
      <w:rPr>
        <w:rStyle w:val="a4"/>
        <w:rFonts w:cs="Times New Roman"/>
      </w:rPr>
    </w:pPr>
    <w:r>
      <w:rPr>
        <w:rStyle w:val="a4"/>
      </w:rPr>
      <w:fldChar w:fldCharType="begin"/>
    </w:r>
    <w:r>
      <w:rPr>
        <w:rStyle w:val="a4"/>
      </w:rPr>
      <w:instrText xml:space="preserve">PAGE  </w:instrText>
    </w:r>
    <w:r>
      <w:rPr>
        <w:rStyle w:val="a4"/>
      </w:rPr>
      <w:fldChar w:fldCharType="separate"/>
    </w:r>
    <w:r w:rsidR="0029199D">
      <w:rPr>
        <w:rStyle w:val="a4"/>
        <w:noProof/>
      </w:rPr>
      <w:t>- 4 -</w:t>
    </w:r>
    <w:r>
      <w:rPr>
        <w:rStyle w:val="a4"/>
      </w:rPr>
      <w:fldChar w:fldCharType="end"/>
    </w:r>
  </w:p>
  <w:p w14:paraId="5AE9693C" w14:textId="77777777" w:rsidR="00FD0B85" w:rsidRDefault="00FD0B85">
    <w:pPr>
      <w:overflowPunct/>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98728" w14:textId="77777777" w:rsidR="008F155C" w:rsidRDefault="008F155C">
      <w:pPr>
        <w:rPr>
          <w:rFonts w:cs="Times New Roman"/>
        </w:rPr>
      </w:pPr>
      <w:r>
        <w:rPr>
          <w:rFonts w:hAnsi="Century" w:cs="Times New Roman"/>
          <w:color w:val="auto"/>
          <w:sz w:val="2"/>
          <w:szCs w:val="2"/>
        </w:rPr>
        <w:continuationSeparator/>
      </w:r>
    </w:p>
  </w:footnote>
  <w:footnote w:type="continuationSeparator" w:id="0">
    <w:p w14:paraId="2DF0396F" w14:textId="77777777" w:rsidR="008F155C" w:rsidRDefault="008F155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1DBD" w14:textId="77777777" w:rsidR="00FD0B85" w:rsidRDefault="00FD0B85">
    <w:pPr>
      <w:overflowPunct/>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22A0A"/>
    <w:multiLevelType w:val="hybridMultilevel"/>
    <w:tmpl w:val="67EAD630"/>
    <w:lvl w:ilvl="0" w:tplc="3A149CE4">
      <w:start w:val="16"/>
      <w:numFmt w:val="decimal"/>
      <w:lvlText w:val="%1"/>
      <w:lvlJc w:val="left"/>
      <w:pPr>
        <w:tabs>
          <w:tab w:val="num" w:pos="632"/>
        </w:tabs>
        <w:ind w:left="632" w:hanging="420"/>
      </w:pPr>
      <w:rPr>
        <w:rFonts w:hAnsi="ＭＳ 明朝" w:hint="default"/>
      </w:rPr>
    </w:lvl>
    <w:lvl w:ilvl="1" w:tplc="04090017">
      <w:start w:val="1"/>
      <w:numFmt w:val="aiueoFullWidth"/>
      <w:lvlText w:val="(%2)"/>
      <w:lvlJc w:val="left"/>
      <w:pPr>
        <w:tabs>
          <w:tab w:val="num" w:pos="1052"/>
        </w:tabs>
        <w:ind w:left="1052" w:hanging="420"/>
      </w:pPr>
    </w:lvl>
    <w:lvl w:ilvl="2" w:tplc="04090011">
      <w:start w:val="1"/>
      <w:numFmt w:val="decimalEnclosedCircle"/>
      <w:lvlText w:val="%3"/>
      <w:lvlJc w:val="left"/>
      <w:pPr>
        <w:tabs>
          <w:tab w:val="num" w:pos="1472"/>
        </w:tabs>
        <w:ind w:left="1472" w:hanging="420"/>
      </w:pPr>
    </w:lvl>
    <w:lvl w:ilvl="3" w:tplc="0409000F">
      <w:start w:val="1"/>
      <w:numFmt w:val="decimal"/>
      <w:lvlText w:val="%4."/>
      <w:lvlJc w:val="left"/>
      <w:pPr>
        <w:tabs>
          <w:tab w:val="num" w:pos="1892"/>
        </w:tabs>
        <w:ind w:left="1892" w:hanging="420"/>
      </w:pPr>
    </w:lvl>
    <w:lvl w:ilvl="4" w:tplc="04090017">
      <w:start w:val="1"/>
      <w:numFmt w:val="aiueoFullWidth"/>
      <w:lvlText w:val="(%5)"/>
      <w:lvlJc w:val="left"/>
      <w:pPr>
        <w:tabs>
          <w:tab w:val="num" w:pos="2312"/>
        </w:tabs>
        <w:ind w:left="2312" w:hanging="420"/>
      </w:pPr>
    </w:lvl>
    <w:lvl w:ilvl="5" w:tplc="04090011">
      <w:start w:val="1"/>
      <w:numFmt w:val="decimalEnclosedCircle"/>
      <w:lvlText w:val="%6"/>
      <w:lvlJc w:val="left"/>
      <w:pPr>
        <w:tabs>
          <w:tab w:val="num" w:pos="2732"/>
        </w:tabs>
        <w:ind w:left="2732" w:hanging="420"/>
      </w:pPr>
    </w:lvl>
    <w:lvl w:ilvl="6" w:tplc="0409000F">
      <w:start w:val="1"/>
      <w:numFmt w:val="decimal"/>
      <w:lvlText w:val="%7."/>
      <w:lvlJc w:val="left"/>
      <w:pPr>
        <w:tabs>
          <w:tab w:val="num" w:pos="3152"/>
        </w:tabs>
        <w:ind w:left="3152" w:hanging="420"/>
      </w:pPr>
    </w:lvl>
    <w:lvl w:ilvl="7" w:tplc="04090017">
      <w:start w:val="1"/>
      <w:numFmt w:val="aiueoFullWidth"/>
      <w:lvlText w:val="(%8)"/>
      <w:lvlJc w:val="left"/>
      <w:pPr>
        <w:tabs>
          <w:tab w:val="num" w:pos="3572"/>
        </w:tabs>
        <w:ind w:left="3572" w:hanging="420"/>
      </w:pPr>
    </w:lvl>
    <w:lvl w:ilvl="8" w:tplc="04090011">
      <w:start w:val="1"/>
      <w:numFmt w:val="decimalEnclosedCircle"/>
      <w:lvlText w:val="%9"/>
      <w:lvlJc w:val="left"/>
      <w:pPr>
        <w:tabs>
          <w:tab w:val="num" w:pos="3992"/>
        </w:tabs>
        <w:ind w:left="3992" w:hanging="420"/>
      </w:pPr>
    </w:lvl>
  </w:abstractNum>
  <w:abstractNum w:abstractNumId="1" w15:restartNumberingAfterBreak="0">
    <w:nsid w:val="6E602BCB"/>
    <w:multiLevelType w:val="hybridMultilevel"/>
    <w:tmpl w:val="C2688BBC"/>
    <w:lvl w:ilvl="0" w:tplc="0EB243A6">
      <w:start w:val="16"/>
      <w:numFmt w:val="decimal"/>
      <w:lvlText w:val="%1"/>
      <w:lvlJc w:val="left"/>
      <w:pPr>
        <w:tabs>
          <w:tab w:val="num" w:pos="632"/>
        </w:tabs>
        <w:ind w:left="632" w:hanging="630"/>
      </w:pPr>
      <w:rPr>
        <w:rFonts w:hint="default"/>
      </w:rPr>
    </w:lvl>
    <w:lvl w:ilvl="1" w:tplc="04090017">
      <w:start w:val="1"/>
      <w:numFmt w:val="aiueoFullWidth"/>
      <w:lvlText w:val="(%2)"/>
      <w:lvlJc w:val="left"/>
      <w:pPr>
        <w:tabs>
          <w:tab w:val="num" w:pos="842"/>
        </w:tabs>
        <w:ind w:left="842" w:hanging="420"/>
      </w:pPr>
    </w:lvl>
    <w:lvl w:ilvl="2" w:tplc="04090011">
      <w:start w:val="1"/>
      <w:numFmt w:val="decimalEnclosedCircle"/>
      <w:lvlText w:val="%3"/>
      <w:lvlJc w:val="left"/>
      <w:pPr>
        <w:tabs>
          <w:tab w:val="num" w:pos="1262"/>
        </w:tabs>
        <w:ind w:left="1262" w:hanging="420"/>
      </w:pPr>
    </w:lvl>
    <w:lvl w:ilvl="3" w:tplc="0409000F">
      <w:start w:val="1"/>
      <w:numFmt w:val="decimal"/>
      <w:lvlText w:val="%4."/>
      <w:lvlJc w:val="left"/>
      <w:pPr>
        <w:tabs>
          <w:tab w:val="num" w:pos="1682"/>
        </w:tabs>
        <w:ind w:left="1682" w:hanging="420"/>
      </w:pPr>
    </w:lvl>
    <w:lvl w:ilvl="4" w:tplc="04090017">
      <w:start w:val="1"/>
      <w:numFmt w:val="aiueoFullWidth"/>
      <w:lvlText w:val="(%5)"/>
      <w:lvlJc w:val="left"/>
      <w:pPr>
        <w:tabs>
          <w:tab w:val="num" w:pos="2102"/>
        </w:tabs>
        <w:ind w:left="2102" w:hanging="420"/>
      </w:pPr>
    </w:lvl>
    <w:lvl w:ilvl="5" w:tplc="04090011">
      <w:start w:val="1"/>
      <w:numFmt w:val="decimalEnclosedCircle"/>
      <w:lvlText w:val="%6"/>
      <w:lvlJc w:val="left"/>
      <w:pPr>
        <w:tabs>
          <w:tab w:val="num" w:pos="2522"/>
        </w:tabs>
        <w:ind w:left="2522" w:hanging="420"/>
      </w:pPr>
    </w:lvl>
    <w:lvl w:ilvl="6" w:tplc="0409000F">
      <w:start w:val="1"/>
      <w:numFmt w:val="decimal"/>
      <w:lvlText w:val="%7."/>
      <w:lvlJc w:val="left"/>
      <w:pPr>
        <w:tabs>
          <w:tab w:val="num" w:pos="2942"/>
        </w:tabs>
        <w:ind w:left="2942" w:hanging="420"/>
      </w:pPr>
    </w:lvl>
    <w:lvl w:ilvl="7" w:tplc="04090017">
      <w:start w:val="1"/>
      <w:numFmt w:val="aiueoFullWidth"/>
      <w:lvlText w:val="(%8)"/>
      <w:lvlJc w:val="left"/>
      <w:pPr>
        <w:tabs>
          <w:tab w:val="num" w:pos="3362"/>
        </w:tabs>
        <w:ind w:left="3362" w:hanging="420"/>
      </w:pPr>
    </w:lvl>
    <w:lvl w:ilvl="8" w:tplc="04090011">
      <w:start w:val="1"/>
      <w:numFmt w:val="decimalEnclosedCircle"/>
      <w:lvlText w:val="%9"/>
      <w:lvlJc w:val="left"/>
      <w:pPr>
        <w:tabs>
          <w:tab w:val="num" w:pos="3782"/>
        </w:tabs>
        <w:ind w:left="3782" w:hanging="420"/>
      </w:pPr>
    </w:lvl>
  </w:abstractNum>
  <w:num w:numId="1" w16cid:durableId="1583024281">
    <w:abstractNumId w:val="0"/>
  </w:num>
  <w:num w:numId="2" w16cid:durableId="625114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6"/>
  <w:drawingGridVerticalSpacing w:val="14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35B5"/>
    <w:rsid w:val="00001442"/>
    <w:rsid w:val="00004D3A"/>
    <w:rsid w:val="000210DF"/>
    <w:rsid w:val="00030E04"/>
    <w:rsid w:val="00036427"/>
    <w:rsid w:val="00047983"/>
    <w:rsid w:val="000538FB"/>
    <w:rsid w:val="00061ED3"/>
    <w:rsid w:val="000910B6"/>
    <w:rsid w:val="000B378E"/>
    <w:rsid w:val="000B44BE"/>
    <w:rsid w:val="000C37E3"/>
    <w:rsid w:val="000C55D2"/>
    <w:rsid w:val="000D1782"/>
    <w:rsid w:val="000E5965"/>
    <w:rsid w:val="000F66C0"/>
    <w:rsid w:val="00131913"/>
    <w:rsid w:val="00131E34"/>
    <w:rsid w:val="0018065F"/>
    <w:rsid w:val="0018169D"/>
    <w:rsid w:val="00197B3F"/>
    <w:rsid w:val="001A2C89"/>
    <w:rsid w:val="001C1191"/>
    <w:rsid w:val="001D094B"/>
    <w:rsid w:val="001D441A"/>
    <w:rsid w:val="001F6BC4"/>
    <w:rsid w:val="00203E2A"/>
    <w:rsid w:val="00230233"/>
    <w:rsid w:val="00234C4C"/>
    <w:rsid w:val="00250A8A"/>
    <w:rsid w:val="00261B33"/>
    <w:rsid w:val="00262ED0"/>
    <w:rsid w:val="00265067"/>
    <w:rsid w:val="002847AB"/>
    <w:rsid w:val="0029199D"/>
    <w:rsid w:val="002A6143"/>
    <w:rsid w:val="002C502C"/>
    <w:rsid w:val="002C56CD"/>
    <w:rsid w:val="002C66BF"/>
    <w:rsid w:val="002D595A"/>
    <w:rsid w:val="002D6BCB"/>
    <w:rsid w:val="002E582D"/>
    <w:rsid w:val="00307C2E"/>
    <w:rsid w:val="00313A34"/>
    <w:rsid w:val="0031575F"/>
    <w:rsid w:val="00316FAA"/>
    <w:rsid w:val="00325764"/>
    <w:rsid w:val="00333B1C"/>
    <w:rsid w:val="00352310"/>
    <w:rsid w:val="00356292"/>
    <w:rsid w:val="00357CB7"/>
    <w:rsid w:val="00367B16"/>
    <w:rsid w:val="0037015B"/>
    <w:rsid w:val="00375EDA"/>
    <w:rsid w:val="003A243A"/>
    <w:rsid w:val="003A6C10"/>
    <w:rsid w:val="003B10C0"/>
    <w:rsid w:val="003D58E9"/>
    <w:rsid w:val="003F5EEB"/>
    <w:rsid w:val="003F66C1"/>
    <w:rsid w:val="0040119A"/>
    <w:rsid w:val="00401946"/>
    <w:rsid w:val="004062E4"/>
    <w:rsid w:val="0043149B"/>
    <w:rsid w:val="004410D4"/>
    <w:rsid w:val="004503A6"/>
    <w:rsid w:val="004547F8"/>
    <w:rsid w:val="00467D1C"/>
    <w:rsid w:val="004B55C0"/>
    <w:rsid w:val="004D57C0"/>
    <w:rsid w:val="004D6501"/>
    <w:rsid w:val="004F047F"/>
    <w:rsid w:val="004F288A"/>
    <w:rsid w:val="004F2ADA"/>
    <w:rsid w:val="005036C5"/>
    <w:rsid w:val="005135B5"/>
    <w:rsid w:val="0053702F"/>
    <w:rsid w:val="00546183"/>
    <w:rsid w:val="00555981"/>
    <w:rsid w:val="00564F69"/>
    <w:rsid w:val="00587D9E"/>
    <w:rsid w:val="005B6841"/>
    <w:rsid w:val="005C4F99"/>
    <w:rsid w:val="005C699C"/>
    <w:rsid w:val="005F3417"/>
    <w:rsid w:val="00610F0C"/>
    <w:rsid w:val="00622B03"/>
    <w:rsid w:val="00632891"/>
    <w:rsid w:val="00634C5F"/>
    <w:rsid w:val="006526C4"/>
    <w:rsid w:val="00652D3F"/>
    <w:rsid w:val="006638A9"/>
    <w:rsid w:val="00664E9E"/>
    <w:rsid w:val="0066606A"/>
    <w:rsid w:val="00682C8B"/>
    <w:rsid w:val="00686B81"/>
    <w:rsid w:val="00692847"/>
    <w:rsid w:val="006A675B"/>
    <w:rsid w:val="006D06AD"/>
    <w:rsid w:val="006E71E7"/>
    <w:rsid w:val="006F1A86"/>
    <w:rsid w:val="00746111"/>
    <w:rsid w:val="00747B62"/>
    <w:rsid w:val="00752CD6"/>
    <w:rsid w:val="007544D9"/>
    <w:rsid w:val="00764DAD"/>
    <w:rsid w:val="00775AFB"/>
    <w:rsid w:val="007A4BFB"/>
    <w:rsid w:val="007A6AD9"/>
    <w:rsid w:val="007B4A84"/>
    <w:rsid w:val="00812DCB"/>
    <w:rsid w:val="0082184C"/>
    <w:rsid w:val="008257F9"/>
    <w:rsid w:val="008505FB"/>
    <w:rsid w:val="00854AA4"/>
    <w:rsid w:val="00854AE0"/>
    <w:rsid w:val="00855FC2"/>
    <w:rsid w:val="008560B7"/>
    <w:rsid w:val="00873EF6"/>
    <w:rsid w:val="00881750"/>
    <w:rsid w:val="00893C80"/>
    <w:rsid w:val="008A51C7"/>
    <w:rsid w:val="008B6392"/>
    <w:rsid w:val="008C399E"/>
    <w:rsid w:val="008C5092"/>
    <w:rsid w:val="008D0356"/>
    <w:rsid w:val="008E390A"/>
    <w:rsid w:val="008F155C"/>
    <w:rsid w:val="008F2CD9"/>
    <w:rsid w:val="008F7777"/>
    <w:rsid w:val="008F7E08"/>
    <w:rsid w:val="00907B72"/>
    <w:rsid w:val="00924614"/>
    <w:rsid w:val="0093028A"/>
    <w:rsid w:val="00935C58"/>
    <w:rsid w:val="009408C2"/>
    <w:rsid w:val="00962403"/>
    <w:rsid w:val="00973322"/>
    <w:rsid w:val="00996E43"/>
    <w:rsid w:val="009A640D"/>
    <w:rsid w:val="009B4FC3"/>
    <w:rsid w:val="009D0854"/>
    <w:rsid w:val="009D1F1E"/>
    <w:rsid w:val="009F7087"/>
    <w:rsid w:val="00A00C29"/>
    <w:rsid w:val="00A04582"/>
    <w:rsid w:val="00A268FF"/>
    <w:rsid w:val="00A363D5"/>
    <w:rsid w:val="00A463A8"/>
    <w:rsid w:val="00A6192C"/>
    <w:rsid w:val="00A6235E"/>
    <w:rsid w:val="00A740C2"/>
    <w:rsid w:val="00A90D6E"/>
    <w:rsid w:val="00AB13A7"/>
    <w:rsid w:val="00AB6AAE"/>
    <w:rsid w:val="00AD4587"/>
    <w:rsid w:val="00AD542B"/>
    <w:rsid w:val="00AD71A1"/>
    <w:rsid w:val="00AE096B"/>
    <w:rsid w:val="00AF4A30"/>
    <w:rsid w:val="00B07FD6"/>
    <w:rsid w:val="00B25E7D"/>
    <w:rsid w:val="00B31A57"/>
    <w:rsid w:val="00B35BC3"/>
    <w:rsid w:val="00B41614"/>
    <w:rsid w:val="00B444D5"/>
    <w:rsid w:val="00B54F8E"/>
    <w:rsid w:val="00B60F0A"/>
    <w:rsid w:val="00B66408"/>
    <w:rsid w:val="00B66DC2"/>
    <w:rsid w:val="00B9286D"/>
    <w:rsid w:val="00B96CEA"/>
    <w:rsid w:val="00BA47BC"/>
    <w:rsid w:val="00BC11EA"/>
    <w:rsid w:val="00BC333D"/>
    <w:rsid w:val="00BD2DCD"/>
    <w:rsid w:val="00BE0583"/>
    <w:rsid w:val="00BE6948"/>
    <w:rsid w:val="00BF6BCE"/>
    <w:rsid w:val="00C052C7"/>
    <w:rsid w:val="00C11024"/>
    <w:rsid w:val="00C21249"/>
    <w:rsid w:val="00C302D3"/>
    <w:rsid w:val="00C356FE"/>
    <w:rsid w:val="00C3639D"/>
    <w:rsid w:val="00C47B48"/>
    <w:rsid w:val="00C54E69"/>
    <w:rsid w:val="00C61F1D"/>
    <w:rsid w:val="00C64F33"/>
    <w:rsid w:val="00C84A9D"/>
    <w:rsid w:val="00C96681"/>
    <w:rsid w:val="00C96C75"/>
    <w:rsid w:val="00CE7422"/>
    <w:rsid w:val="00CF1435"/>
    <w:rsid w:val="00D04C13"/>
    <w:rsid w:val="00D058A5"/>
    <w:rsid w:val="00D116B0"/>
    <w:rsid w:val="00D13AC9"/>
    <w:rsid w:val="00D15BDC"/>
    <w:rsid w:val="00D1756D"/>
    <w:rsid w:val="00D2586D"/>
    <w:rsid w:val="00D27417"/>
    <w:rsid w:val="00D274F5"/>
    <w:rsid w:val="00D27871"/>
    <w:rsid w:val="00D32EE1"/>
    <w:rsid w:val="00D46F44"/>
    <w:rsid w:val="00D53BC6"/>
    <w:rsid w:val="00D5473F"/>
    <w:rsid w:val="00D70EB3"/>
    <w:rsid w:val="00D7698C"/>
    <w:rsid w:val="00D82A40"/>
    <w:rsid w:val="00D84182"/>
    <w:rsid w:val="00D86180"/>
    <w:rsid w:val="00D9443C"/>
    <w:rsid w:val="00D96C7E"/>
    <w:rsid w:val="00DB1658"/>
    <w:rsid w:val="00DB4937"/>
    <w:rsid w:val="00DB6E14"/>
    <w:rsid w:val="00DD6436"/>
    <w:rsid w:val="00DE0900"/>
    <w:rsid w:val="00DF3A38"/>
    <w:rsid w:val="00DF5472"/>
    <w:rsid w:val="00E05E35"/>
    <w:rsid w:val="00E16AEB"/>
    <w:rsid w:val="00E36617"/>
    <w:rsid w:val="00E56E19"/>
    <w:rsid w:val="00E579B3"/>
    <w:rsid w:val="00E63758"/>
    <w:rsid w:val="00E64962"/>
    <w:rsid w:val="00E657A2"/>
    <w:rsid w:val="00E71438"/>
    <w:rsid w:val="00E7173D"/>
    <w:rsid w:val="00E940D3"/>
    <w:rsid w:val="00E96153"/>
    <w:rsid w:val="00EB5D39"/>
    <w:rsid w:val="00EB681D"/>
    <w:rsid w:val="00ED0789"/>
    <w:rsid w:val="00F1418A"/>
    <w:rsid w:val="00F15726"/>
    <w:rsid w:val="00F315FB"/>
    <w:rsid w:val="00F631E2"/>
    <w:rsid w:val="00F63FCE"/>
    <w:rsid w:val="00F73D59"/>
    <w:rsid w:val="00F82F3A"/>
    <w:rsid w:val="00F90C31"/>
    <w:rsid w:val="00F93735"/>
    <w:rsid w:val="00F96BCD"/>
    <w:rsid w:val="00FC3DC5"/>
    <w:rsid w:val="00FD0B85"/>
    <w:rsid w:val="00FE0B7F"/>
    <w:rsid w:val="00FE6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3F85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54AA4"/>
    <w:pPr>
      <w:tabs>
        <w:tab w:val="center" w:pos="4252"/>
        <w:tab w:val="right" w:pos="8504"/>
      </w:tabs>
      <w:snapToGrid w:val="0"/>
    </w:pPr>
  </w:style>
  <w:style w:type="character" w:styleId="a4">
    <w:name w:val="page number"/>
    <w:basedOn w:val="a0"/>
    <w:rsid w:val="00854AA4"/>
  </w:style>
  <w:style w:type="paragraph" w:styleId="a5">
    <w:name w:val="header"/>
    <w:basedOn w:val="a"/>
    <w:link w:val="a6"/>
    <w:uiPriority w:val="99"/>
    <w:unhideWhenUsed/>
    <w:rsid w:val="00652D3F"/>
    <w:pPr>
      <w:tabs>
        <w:tab w:val="center" w:pos="4252"/>
        <w:tab w:val="right" w:pos="8504"/>
      </w:tabs>
      <w:snapToGrid w:val="0"/>
    </w:pPr>
  </w:style>
  <w:style w:type="character" w:customStyle="1" w:styleId="a6">
    <w:name w:val="ヘッダー (文字)"/>
    <w:link w:val="a5"/>
    <w:uiPriority w:val="99"/>
    <w:rsid w:val="00652D3F"/>
    <w:rPr>
      <w:rFonts w:ascii="ＭＳ 明朝" w:hAnsi="ＭＳ 明朝" w:cs="ＭＳ 明朝"/>
      <w:color w:val="000000"/>
      <w:sz w:val="21"/>
      <w:szCs w:val="21"/>
    </w:rPr>
  </w:style>
  <w:style w:type="paragraph" w:styleId="a7">
    <w:name w:val="Balloon Text"/>
    <w:basedOn w:val="a"/>
    <w:link w:val="a8"/>
    <w:uiPriority w:val="99"/>
    <w:semiHidden/>
    <w:unhideWhenUsed/>
    <w:rsid w:val="005C699C"/>
    <w:rPr>
      <w:rFonts w:ascii="Arial" w:eastAsia="ＭＳ ゴシック" w:hAnsi="Arial" w:cs="Times New Roman"/>
      <w:sz w:val="18"/>
      <w:szCs w:val="18"/>
    </w:rPr>
  </w:style>
  <w:style w:type="character" w:customStyle="1" w:styleId="a8">
    <w:name w:val="吹き出し (文字)"/>
    <w:link w:val="a7"/>
    <w:uiPriority w:val="99"/>
    <w:semiHidden/>
    <w:rsid w:val="005C699C"/>
    <w:rPr>
      <w:rFonts w:ascii="Arial" w:eastAsia="ＭＳ ゴシック" w:hAnsi="Arial" w:cs="Times New Roman"/>
      <w:color w:val="000000"/>
      <w:sz w:val="18"/>
      <w:szCs w:val="18"/>
    </w:rPr>
  </w:style>
  <w:style w:type="paragraph" w:styleId="a9">
    <w:name w:val="Date"/>
    <w:basedOn w:val="a"/>
    <w:next w:val="a"/>
    <w:link w:val="aa"/>
    <w:uiPriority w:val="99"/>
    <w:semiHidden/>
    <w:unhideWhenUsed/>
    <w:rsid w:val="008A51C7"/>
  </w:style>
  <w:style w:type="character" w:customStyle="1" w:styleId="aa">
    <w:name w:val="日付 (文字)"/>
    <w:link w:val="a9"/>
    <w:uiPriority w:val="99"/>
    <w:semiHidden/>
    <w:rsid w:val="008A51C7"/>
    <w:rPr>
      <w:rFonts w:ascii="ＭＳ 明朝" w:hAnsi="ＭＳ 明朝" w:cs="ＭＳ 明朝"/>
      <w:color w:val="000000"/>
      <w:sz w:val="21"/>
      <w:szCs w:val="21"/>
    </w:rPr>
  </w:style>
  <w:style w:type="character" w:styleId="ab">
    <w:name w:val="Hyperlink"/>
    <w:uiPriority w:val="99"/>
    <w:unhideWhenUsed/>
    <w:rsid w:val="00261B33"/>
    <w:rPr>
      <w:color w:val="0563C1"/>
      <w:u w:val="single"/>
    </w:rPr>
  </w:style>
  <w:style w:type="character" w:styleId="ac">
    <w:name w:val="Unresolved Mention"/>
    <w:uiPriority w:val="99"/>
    <w:semiHidden/>
    <w:unhideWhenUsed/>
    <w:rsid w:val="00261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8059F-D179-472A-A92A-60B69EC58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976</Words>
  <Characters>5565</Characters>
  <Application>Microsoft Office Word</Application>
  <DocSecurity>0</DocSecurity>
  <Lines>46</Lines>
  <Paragraphs>13</Paragraphs>
  <ScaleCrop>false</ScaleCrop>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2025-06-12T02:49:00Z</dcterms:created>
  <dcterms:modified xsi:type="dcterms:W3CDTF">2025-06-12T02:49:00Z</dcterms:modified>
</cp:coreProperties>
</file>